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1C5EA" w14:textId="256087C6" w:rsidR="009067BA" w:rsidRDefault="0039646D" w:rsidP="0039646D">
      <w:pPr>
        <w:spacing w:line="256" w:lineRule="auto"/>
        <w:jc w:val="right"/>
        <w:rPr>
          <w:rFonts w:ascii="Times New Roman" w:eastAsia="Times New Roman" w:hAnsi="Times New Roman" w:cs="Times New Roman"/>
          <w:b/>
          <w:bCs/>
          <w:kern w:val="0"/>
          <w:sz w:val="24"/>
          <w:szCs w:val="24"/>
          <w:lang w:eastAsia="pl-PL"/>
          <w14:ligatures w14:val="none"/>
        </w:rPr>
      </w:pPr>
      <w:r w:rsidRPr="0039646D">
        <w:rPr>
          <w:rFonts w:ascii="Times New Roman" w:eastAsia="Times New Roman" w:hAnsi="Times New Roman" w:cs="Times New Roman"/>
          <w:b/>
          <w:bCs/>
          <w:kern w:val="0"/>
          <w:sz w:val="24"/>
          <w:szCs w:val="24"/>
          <w:lang w:eastAsia="pl-PL"/>
          <w14:ligatures w14:val="none"/>
        </w:rPr>
        <w:t xml:space="preserve">Załącznik nr 1 do SWZ                        </w:t>
      </w:r>
    </w:p>
    <w:p w14:paraId="7F3E80EA" w14:textId="77777777" w:rsidR="00992D55" w:rsidRDefault="00992D55" w:rsidP="009067BA">
      <w:pPr>
        <w:spacing w:line="256" w:lineRule="auto"/>
        <w:jc w:val="both"/>
        <w:rPr>
          <w:rFonts w:ascii="Times New Roman" w:eastAsia="Times New Roman" w:hAnsi="Times New Roman" w:cs="Times New Roman"/>
          <w:b/>
          <w:bCs/>
          <w:kern w:val="0"/>
          <w:sz w:val="24"/>
          <w:szCs w:val="24"/>
          <w:lang w:eastAsia="pl-PL"/>
          <w14:ligatures w14:val="none"/>
        </w:rPr>
      </w:pPr>
    </w:p>
    <w:p w14:paraId="2B390FA4" w14:textId="77777777" w:rsidR="00992D55" w:rsidRDefault="00992D55" w:rsidP="009067BA">
      <w:pPr>
        <w:spacing w:line="256" w:lineRule="auto"/>
        <w:jc w:val="both"/>
        <w:rPr>
          <w:rFonts w:ascii="Times New Roman" w:eastAsia="Times New Roman" w:hAnsi="Times New Roman" w:cs="Times New Roman"/>
          <w:b/>
          <w:bCs/>
          <w:kern w:val="0"/>
          <w:sz w:val="24"/>
          <w:szCs w:val="24"/>
          <w:lang w:eastAsia="pl-PL"/>
          <w14:ligatures w14:val="none"/>
        </w:rPr>
      </w:pPr>
    </w:p>
    <w:p w14:paraId="1ED54092" w14:textId="77777777" w:rsidR="006B7C85" w:rsidRPr="006B7C85" w:rsidRDefault="006B7C85" w:rsidP="006B7C85">
      <w:pPr>
        <w:spacing w:after="0" w:line="276" w:lineRule="auto"/>
        <w:jc w:val="center"/>
        <w:rPr>
          <w:rFonts w:ascii="Times New Roman" w:eastAsia="Calibri" w:hAnsi="Times New Roman" w:cs="Times New Roman"/>
          <w:b/>
          <w:bCs/>
          <w:sz w:val="36"/>
          <w:szCs w:val="36"/>
          <w14:ligatures w14:val="none"/>
        </w:rPr>
      </w:pPr>
    </w:p>
    <w:p w14:paraId="761AED50" w14:textId="77777777" w:rsidR="006B7C85" w:rsidRDefault="006B7C85" w:rsidP="006B7C85">
      <w:pPr>
        <w:spacing w:after="0" w:line="276" w:lineRule="auto"/>
        <w:jc w:val="center"/>
        <w:rPr>
          <w:rFonts w:ascii="Times New Roman" w:eastAsia="Calibri" w:hAnsi="Times New Roman" w:cs="Times New Roman"/>
          <w:b/>
          <w:bCs/>
          <w:sz w:val="36"/>
          <w:szCs w:val="36"/>
          <w14:ligatures w14:val="none"/>
        </w:rPr>
      </w:pPr>
      <w:r w:rsidRPr="006B7C85">
        <w:rPr>
          <w:rFonts w:ascii="Times New Roman" w:eastAsia="Calibri" w:hAnsi="Times New Roman" w:cs="Times New Roman"/>
          <w:b/>
          <w:bCs/>
          <w:sz w:val="36"/>
          <w:szCs w:val="36"/>
          <w14:ligatures w14:val="none"/>
        </w:rPr>
        <w:t>OPIS PRZEDMIOTU ZAMÓWIENIA</w:t>
      </w:r>
    </w:p>
    <w:p w14:paraId="233D70E9" w14:textId="77777777" w:rsidR="0039646D" w:rsidRPr="006B7C85" w:rsidRDefault="0039646D" w:rsidP="006B7C85">
      <w:pPr>
        <w:spacing w:after="0" w:line="276" w:lineRule="auto"/>
        <w:jc w:val="center"/>
        <w:rPr>
          <w:rFonts w:ascii="Times New Roman" w:eastAsia="Calibri" w:hAnsi="Times New Roman" w:cs="Times New Roman"/>
          <w:b/>
          <w:bCs/>
          <w:sz w:val="36"/>
          <w:szCs w:val="36"/>
          <w14:ligatures w14:val="none"/>
        </w:rPr>
      </w:pPr>
    </w:p>
    <w:p w14:paraId="5FFF61E5" w14:textId="77777777" w:rsidR="0039646D" w:rsidRPr="0039646D" w:rsidRDefault="0039646D" w:rsidP="0039646D">
      <w:pPr>
        <w:spacing w:after="0" w:line="276" w:lineRule="auto"/>
        <w:jc w:val="center"/>
        <w:rPr>
          <w:rFonts w:ascii="Times New Roman" w:eastAsia="Calibri" w:hAnsi="Times New Roman" w:cs="Times New Roman"/>
          <w:b/>
          <w:bCs/>
          <w:sz w:val="28"/>
          <w:szCs w:val="28"/>
          <w14:ligatures w14:val="none"/>
        </w:rPr>
      </w:pPr>
      <w:r w:rsidRPr="0039646D">
        <w:rPr>
          <w:rFonts w:ascii="Times New Roman" w:eastAsia="Calibri" w:hAnsi="Times New Roman" w:cs="Times New Roman"/>
          <w:b/>
          <w:bCs/>
          <w:sz w:val="28"/>
          <w:szCs w:val="28"/>
          <w14:ligatures w14:val="none"/>
        </w:rPr>
        <w:t xml:space="preserve">„Rozwój cyfryzacji i cyberbezpieczeństwa Starostwa Powiatowego </w:t>
      </w:r>
      <w:r w:rsidRPr="0039646D">
        <w:rPr>
          <w:rFonts w:ascii="Times New Roman" w:eastAsia="Calibri" w:hAnsi="Times New Roman" w:cs="Times New Roman"/>
          <w:b/>
          <w:bCs/>
          <w:sz w:val="28"/>
          <w:szCs w:val="28"/>
          <w14:ligatures w14:val="none"/>
        </w:rPr>
        <w:br/>
        <w:t>we Włocławku”</w:t>
      </w:r>
    </w:p>
    <w:p w14:paraId="020F12D2" w14:textId="77777777" w:rsidR="006B7C85" w:rsidRPr="006B7C85" w:rsidRDefault="006B7C85" w:rsidP="006B7C85">
      <w:pPr>
        <w:spacing w:after="0" w:line="276" w:lineRule="auto"/>
        <w:rPr>
          <w:rFonts w:ascii="Times New Roman" w:eastAsia="Calibri" w:hAnsi="Times New Roman" w:cs="Times New Roman"/>
          <w:sz w:val="24"/>
          <w:szCs w:val="24"/>
          <w14:ligatures w14:val="none"/>
        </w:rPr>
      </w:pPr>
    </w:p>
    <w:p w14:paraId="3735152B" w14:textId="77777777" w:rsidR="006B7C85" w:rsidRPr="006B7C85" w:rsidRDefault="006B7C85" w:rsidP="006B7C85">
      <w:pPr>
        <w:spacing w:after="0" w:line="276" w:lineRule="auto"/>
        <w:rPr>
          <w:rFonts w:ascii="Times New Roman" w:eastAsia="Calibri" w:hAnsi="Times New Roman" w:cs="Times New Roman"/>
          <w:sz w:val="24"/>
          <w:szCs w:val="24"/>
          <w14:ligatures w14:val="none"/>
        </w:rPr>
      </w:pPr>
    </w:p>
    <w:p w14:paraId="5FE60058" w14:textId="043C2AF1" w:rsidR="006B7C85" w:rsidRDefault="006B7C85" w:rsidP="00E936B1">
      <w:pPr>
        <w:spacing w:line="360" w:lineRule="auto"/>
        <w:ind w:firstLine="708"/>
        <w:jc w:val="both"/>
        <w:rPr>
          <w:rFonts w:ascii="Times New Roman" w:eastAsia="Calibri" w:hAnsi="Times New Roman" w:cs="Times New Roman"/>
          <w:kern w:val="0"/>
          <w:sz w:val="24"/>
          <w:szCs w:val="24"/>
          <w14:ligatures w14:val="none"/>
        </w:rPr>
      </w:pPr>
      <w:r w:rsidRPr="006B7C85">
        <w:rPr>
          <w:rFonts w:ascii="Times New Roman" w:eastAsia="Calibri" w:hAnsi="Times New Roman" w:cs="Times New Roman"/>
          <w:kern w:val="0"/>
          <w:sz w:val="24"/>
          <w:szCs w:val="24"/>
          <w14:ligatures w14:val="none"/>
        </w:rPr>
        <w:t>Przedmiotem zamówienia jest zakup</w:t>
      </w:r>
      <w:bookmarkStart w:id="0" w:name="_Hlk180146503"/>
      <w:r w:rsidR="0039646D">
        <w:rPr>
          <w:rFonts w:ascii="Times New Roman" w:eastAsia="Calibri" w:hAnsi="Times New Roman" w:cs="Times New Roman"/>
          <w:kern w:val="0"/>
          <w:sz w:val="24"/>
          <w:szCs w:val="24"/>
          <w14:ligatures w14:val="none"/>
        </w:rPr>
        <w:t xml:space="preserve"> wraz z dostawą oprogramowania oraz </w:t>
      </w:r>
      <w:r w:rsidR="0039646D" w:rsidRPr="0039646D">
        <w:rPr>
          <w:rFonts w:ascii="Times New Roman" w:eastAsia="Calibri" w:hAnsi="Times New Roman" w:cs="Times New Roman"/>
          <w:kern w:val="0"/>
          <w:sz w:val="24"/>
          <w:szCs w:val="24"/>
          <w14:ligatures w14:val="none"/>
        </w:rPr>
        <w:t>fabrycznie nowego sprzętu</w:t>
      </w:r>
      <w:r w:rsidR="0039646D">
        <w:rPr>
          <w:rFonts w:ascii="Times New Roman" w:eastAsia="Calibri" w:hAnsi="Times New Roman" w:cs="Times New Roman"/>
          <w:kern w:val="0"/>
          <w:sz w:val="24"/>
          <w:szCs w:val="24"/>
          <w14:ligatures w14:val="none"/>
        </w:rPr>
        <w:t xml:space="preserve"> </w:t>
      </w:r>
      <w:r w:rsidR="0039646D" w:rsidRPr="0039646D">
        <w:rPr>
          <w:rFonts w:ascii="Times New Roman" w:eastAsia="Calibri" w:hAnsi="Times New Roman" w:cs="Times New Roman"/>
          <w:kern w:val="0"/>
          <w:sz w:val="24"/>
          <w:szCs w:val="24"/>
          <w14:ligatures w14:val="none"/>
        </w:rPr>
        <w:t>informatycznego wraz z montażem, instalacją, konfiguracją i uruchomieniem, w ramach</w:t>
      </w:r>
      <w:r w:rsidR="00CE35D8">
        <w:rPr>
          <w:rFonts w:ascii="Times New Roman" w:eastAsia="Calibri" w:hAnsi="Times New Roman" w:cs="Times New Roman"/>
          <w:kern w:val="0"/>
          <w:sz w:val="24"/>
          <w:szCs w:val="24"/>
          <w14:ligatures w14:val="none"/>
        </w:rPr>
        <w:t xml:space="preserve"> </w:t>
      </w:r>
      <w:r w:rsidR="00CE35D8" w:rsidRPr="00CE35D8">
        <w:rPr>
          <w:rFonts w:ascii="Times New Roman" w:eastAsia="Calibri" w:hAnsi="Times New Roman" w:cs="Times New Roman"/>
          <w:kern w:val="0"/>
          <w:sz w:val="24"/>
          <w:szCs w:val="24"/>
          <w14:ligatures w14:val="none"/>
        </w:rPr>
        <w:t>Funduszy Europejskich na Rozwój Cyfrowy 2021-2027 (FERC) Priorytet II: Zaawansowane usługi cyfrowe Działanie 2.2. – Wzmocnienie krajowego systemu cyberbezpieczeństwa współfinansowanego ze środków Europejskiego Funduszu Rozwoju Cyfrowego - Umowa o powierzenie grantu o numerze FERC.02.02-CS.01 001/23/0948/FERC.02.02-CS.01-001/23/2024</w:t>
      </w:r>
      <w:r w:rsidR="00CE35D8">
        <w:rPr>
          <w:rFonts w:ascii="Times New Roman" w:eastAsia="Calibri" w:hAnsi="Times New Roman" w:cs="Times New Roman"/>
          <w:kern w:val="0"/>
          <w:sz w:val="24"/>
          <w:szCs w:val="24"/>
          <w14:ligatures w14:val="none"/>
        </w:rPr>
        <w:t>.</w:t>
      </w:r>
      <w:r w:rsidR="00E936B1">
        <w:rPr>
          <w:rFonts w:ascii="Times New Roman" w:eastAsia="Calibri" w:hAnsi="Times New Roman" w:cs="Times New Roman"/>
          <w:kern w:val="0"/>
          <w:sz w:val="24"/>
          <w:szCs w:val="24"/>
          <w14:ligatures w14:val="none"/>
        </w:rPr>
        <w:t xml:space="preserve"> </w:t>
      </w:r>
      <w:r w:rsidR="00E936B1" w:rsidRPr="00E936B1">
        <w:rPr>
          <w:rFonts w:ascii="Times New Roman" w:eastAsia="Calibri" w:hAnsi="Times New Roman" w:cs="Times New Roman"/>
          <w:bCs/>
          <w:kern w:val="0"/>
          <w:sz w:val="24"/>
          <w:szCs w:val="24"/>
          <w14:ligatures w14:val="none"/>
        </w:rPr>
        <w:t>Niniejsze zamówienie obejmuje:</w:t>
      </w:r>
    </w:p>
    <w:p w14:paraId="2530E34F" w14:textId="0126D4E4" w:rsidR="00F17360" w:rsidRPr="00382124" w:rsidRDefault="00F17360" w:rsidP="00745828">
      <w:pPr>
        <w:pStyle w:val="Akapitzlist"/>
        <w:numPr>
          <w:ilvl w:val="0"/>
          <w:numId w:val="39"/>
        </w:numPr>
        <w:jc w:val="both"/>
        <w:rPr>
          <w:rFonts w:ascii="Times New Roman" w:eastAsia="Calibri" w:hAnsi="Times New Roman" w:cs="Times New Roman"/>
          <w:b/>
          <w:bCs/>
          <w:sz w:val="24"/>
          <w:szCs w:val="24"/>
        </w:rPr>
      </w:pPr>
      <w:r w:rsidRPr="00382124">
        <w:rPr>
          <w:rFonts w:ascii="Times New Roman" w:eastAsia="Calibri" w:hAnsi="Times New Roman" w:cs="Times New Roman"/>
          <w:b/>
          <w:bCs/>
          <w:sz w:val="24"/>
          <w:szCs w:val="24"/>
        </w:rPr>
        <w:t>Zarządz</w:t>
      </w:r>
      <w:r w:rsidR="00745828" w:rsidRPr="00382124">
        <w:rPr>
          <w:rFonts w:ascii="Times New Roman" w:eastAsia="Calibri" w:hAnsi="Times New Roman" w:cs="Times New Roman"/>
          <w:b/>
          <w:bCs/>
          <w:sz w:val="24"/>
          <w:szCs w:val="24"/>
        </w:rPr>
        <w:t>a</w:t>
      </w:r>
      <w:r w:rsidR="00DA7456">
        <w:rPr>
          <w:rFonts w:ascii="Times New Roman" w:eastAsia="Calibri" w:hAnsi="Times New Roman" w:cs="Times New Roman"/>
          <w:b/>
          <w:bCs/>
          <w:sz w:val="24"/>
          <w:szCs w:val="24"/>
        </w:rPr>
        <w:t>l</w:t>
      </w:r>
      <w:r w:rsidR="00745828" w:rsidRPr="00382124">
        <w:rPr>
          <w:rFonts w:ascii="Times New Roman" w:eastAsia="Calibri" w:hAnsi="Times New Roman" w:cs="Times New Roman"/>
          <w:b/>
          <w:bCs/>
          <w:sz w:val="24"/>
          <w:szCs w:val="24"/>
        </w:rPr>
        <w:t>ny</w:t>
      </w:r>
      <w:r w:rsidRPr="00382124">
        <w:rPr>
          <w:rFonts w:ascii="Times New Roman" w:eastAsia="Calibri" w:hAnsi="Times New Roman" w:cs="Times New Roman"/>
          <w:b/>
          <w:bCs/>
          <w:sz w:val="24"/>
          <w:szCs w:val="24"/>
        </w:rPr>
        <w:t xml:space="preserve">  przełączn</w:t>
      </w:r>
      <w:r w:rsidR="00745828" w:rsidRPr="00382124">
        <w:rPr>
          <w:rFonts w:ascii="Times New Roman" w:eastAsia="Calibri" w:hAnsi="Times New Roman" w:cs="Times New Roman"/>
          <w:b/>
          <w:bCs/>
          <w:sz w:val="24"/>
          <w:szCs w:val="24"/>
        </w:rPr>
        <w:t>ik</w:t>
      </w:r>
      <w:r w:rsidRPr="00382124">
        <w:rPr>
          <w:rFonts w:ascii="Times New Roman" w:eastAsia="Calibri" w:hAnsi="Times New Roman" w:cs="Times New Roman"/>
          <w:b/>
          <w:bCs/>
          <w:sz w:val="24"/>
          <w:szCs w:val="24"/>
        </w:rPr>
        <w:t xml:space="preserve"> siecio</w:t>
      </w:r>
      <w:r w:rsidR="00745828" w:rsidRPr="00382124">
        <w:rPr>
          <w:rFonts w:ascii="Times New Roman" w:eastAsia="Calibri" w:hAnsi="Times New Roman" w:cs="Times New Roman"/>
          <w:b/>
          <w:bCs/>
          <w:sz w:val="24"/>
          <w:szCs w:val="24"/>
        </w:rPr>
        <w:t>wy</w:t>
      </w:r>
      <w:r w:rsidRPr="00382124">
        <w:rPr>
          <w:rFonts w:ascii="Times New Roman" w:eastAsia="Calibri" w:hAnsi="Times New Roman" w:cs="Times New Roman"/>
          <w:b/>
          <w:bCs/>
          <w:sz w:val="24"/>
          <w:szCs w:val="24"/>
        </w:rPr>
        <w:t xml:space="preserve"> – Typ-1 (2 szt.)</w:t>
      </w:r>
      <w:r w:rsidR="009067BA" w:rsidRPr="00382124">
        <w:rPr>
          <w:rFonts w:ascii="Times New Roman" w:eastAsia="Calibri" w:hAnsi="Times New Roman" w:cs="Times New Roman"/>
          <w:b/>
          <w:bCs/>
          <w:sz w:val="24"/>
          <w:szCs w:val="24"/>
        </w:rPr>
        <w:t>,</w:t>
      </w:r>
    </w:p>
    <w:p w14:paraId="4E4458DE" w14:textId="49C1E5FA" w:rsidR="00F17360" w:rsidRPr="00382124" w:rsidRDefault="00F17360" w:rsidP="00745828">
      <w:pPr>
        <w:pStyle w:val="Akapitzlist"/>
        <w:numPr>
          <w:ilvl w:val="0"/>
          <w:numId w:val="39"/>
        </w:numPr>
        <w:jc w:val="both"/>
        <w:rPr>
          <w:rFonts w:ascii="Times New Roman" w:eastAsia="Calibri" w:hAnsi="Times New Roman" w:cs="Times New Roman"/>
          <w:b/>
          <w:bCs/>
          <w:sz w:val="24"/>
          <w:szCs w:val="24"/>
        </w:rPr>
      </w:pPr>
      <w:r w:rsidRPr="00382124">
        <w:rPr>
          <w:rFonts w:ascii="Times New Roman" w:eastAsia="Calibri" w:hAnsi="Times New Roman" w:cs="Times New Roman"/>
          <w:b/>
          <w:bCs/>
          <w:sz w:val="24"/>
          <w:szCs w:val="24"/>
        </w:rPr>
        <w:t>Zarządz</w:t>
      </w:r>
      <w:r w:rsidR="00CE4834" w:rsidRPr="00382124">
        <w:rPr>
          <w:rFonts w:ascii="Times New Roman" w:eastAsia="Calibri" w:hAnsi="Times New Roman" w:cs="Times New Roman"/>
          <w:b/>
          <w:bCs/>
          <w:sz w:val="24"/>
          <w:szCs w:val="24"/>
        </w:rPr>
        <w:t>a</w:t>
      </w:r>
      <w:r w:rsidR="00DA7456">
        <w:rPr>
          <w:rFonts w:ascii="Times New Roman" w:eastAsia="Calibri" w:hAnsi="Times New Roman" w:cs="Times New Roman"/>
          <w:b/>
          <w:bCs/>
          <w:sz w:val="24"/>
          <w:szCs w:val="24"/>
        </w:rPr>
        <w:t>l</w:t>
      </w:r>
      <w:r w:rsidR="00745828" w:rsidRPr="00382124">
        <w:rPr>
          <w:rFonts w:ascii="Times New Roman" w:eastAsia="Calibri" w:hAnsi="Times New Roman" w:cs="Times New Roman"/>
          <w:b/>
          <w:bCs/>
          <w:sz w:val="24"/>
          <w:szCs w:val="24"/>
        </w:rPr>
        <w:t xml:space="preserve">ny </w:t>
      </w:r>
      <w:r w:rsidRPr="00382124">
        <w:rPr>
          <w:rFonts w:ascii="Times New Roman" w:eastAsia="Calibri" w:hAnsi="Times New Roman" w:cs="Times New Roman"/>
          <w:b/>
          <w:bCs/>
          <w:sz w:val="24"/>
          <w:szCs w:val="24"/>
        </w:rPr>
        <w:t>przełączn</w:t>
      </w:r>
      <w:r w:rsidR="00745828" w:rsidRPr="00382124">
        <w:rPr>
          <w:rFonts w:ascii="Times New Roman" w:eastAsia="Calibri" w:hAnsi="Times New Roman" w:cs="Times New Roman"/>
          <w:b/>
          <w:bCs/>
          <w:sz w:val="24"/>
          <w:szCs w:val="24"/>
        </w:rPr>
        <w:t>ik</w:t>
      </w:r>
      <w:r w:rsidRPr="00382124">
        <w:rPr>
          <w:rFonts w:ascii="Times New Roman" w:eastAsia="Calibri" w:hAnsi="Times New Roman" w:cs="Times New Roman"/>
          <w:b/>
          <w:bCs/>
          <w:sz w:val="24"/>
          <w:szCs w:val="24"/>
        </w:rPr>
        <w:t xml:space="preserve"> sieciow</w:t>
      </w:r>
      <w:r w:rsidR="00745828" w:rsidRPr="00382124">
        <w:rPr>
          <w:rFonts w:ascii="Times New Roman" w:eastAsia="Calibri" w:hAnsi="Times New Roman" w:cs="Times New Roman"/>
          <w:b/>
          <w:bCs/>
          <w:sz w:val="24"/>
          <w:szCs w:val="24"/>
        </w:rPr>
        <w:t>y</w:t>
      </w:r>
      <w:r w:rsidRPr="00382124">
        <w:rPr>
          <w:rFonts w:ascii="Times New Roman" w:eastAsia="Calibri" w:hAnsi="Times New Roman" w:cs="Times New Roman"/>
          <w:b/>
          <w:bCs/>
          <w:sz w:val="24"/>
          <w:szCs w:val="24"/>
        </w:rPr>
        <w:t xml:space="preserve"> – Typ 2 (10 szt.)</w:t>
      </w:r>
      <w:r w:rsidR="009067BA" w:rsidRPr="00382124">
        <w:rPr>
          <w:rFonts w:ascii="Times New Roman" w:eastAsia="Calibri" w:hAnsi="Times New Roman" w:cs="Times New Roman"/>
          <w:b/>
          <w:bCs/>
          <w:sz w:val="24"/>
          <w:szCs w:val="24"/>
        </w:rPr>
        <w:t>,</w:t>
      </w:r>
    </w:p>
    <w:p w14:paraId="3727A44A" w14:textId="13BC93CD" w:rsidR="00F17360" w:rsidRPr="00382124" w:rsidRDefault="00F17360" w:rsidP="00745828">
      <w:pPr>
        <w:pStyle w:val="Akapitzlist"/>
        <w:numPr>
          <w:ilvl w:val="0"/>
          <w:numId w:val="39"/>
        </w:numPr>
        <w:jc w:val="both"/>
        <w:rPr>
          <w:rFonts w:ascii="Times New Roman" w:eastAsia="Calibri" w:hAnsi="Times New Roman" w:cs="Times New Roman"/>
          <w:b/>
          <w:bCs/>
          <w:sz w:val="24"/>
          <w:szCs w:val="24"/>
        </w:rPr>
      </w:pPr>
      <w:r w:rsidRPr="00382124">
        <w:rPr>
          <w:rFonts w:ascii="Times New Roman" w:hAnsi="Times New Roman" w:cs="Times New Roman"/>
          <w:b/>
          <w:bCs/>
          <w:sz w:val="24"/>
          <w:szCs w:val="24"/>
        </w:rPr>
        <w:t>Serw</w:t>
      </w:r>
      <w:r w:rsidR="00382124" w:rsidRPr="00382124">
        <w:rPr>
          <w:rFonts w:ascii="Times New Roman" w:hAnsi="Times New Roman" w:cs="Times New Roman"/>
          <w:b/>
          <w:bCs/>
          <w:sz w:val="24"/>
          <w:szCs w:val="24"/>
        </w:rPr>
        <w:t xml:space="preserve">ery </w:t>
      </w:r>
      <w:r w:rsidRPr="00382124">
        <w:rPr>
          <w:rFonts w:ascii="Times New Roman" w:hAnsi="Times New Roman" w:cs="Times New Roman"/>
          <w:b/>
          <w:bCs/>
          <w:sz w:val="24"/>
          <w:szCs w:val="24"/>
        </w:rPr>
        <w:t>backupu (2 szt.)</w:t>
      </w:r>
      <w:r w:rsidR="009067BA" w:rsidRPr="00382124">
        <w:rPr>
          <w:rFonts w:ascii="Times New Roman" w:hAnsi="Times New Roman" w:cs="Times New Roman"/>
          <w:b/>
          <w:bCs/>
          <w:sz w:val="24"/>
          <w:szCs w:val="24"/>
        </w:rPr>
        <w:t>,</w:t>
      </w:r>
    </w:p>
    <w:p w14:paraId="5F1B5C9D" w14:textId="213C6789" w:rsidR="0095509C" w:rsidRDefault="0095509C" w:rsidP="0095509C">
      <w:pPr>
        <w:pStyle w:val="Akapitzlist"/>
        <w:numPr>
          <w:ilvl w:val="0"/>
          <w:numId w:val="39"/>
        </w:numPr>
        <w:rPr>
          <w:rFonts w:ascii="Times New Roman" w:eastAsia="Calibri" w:hAnsi="Times New Roman" w:cs="Times New Roman"/>
          <w:b/>
          <w:bCs/>
          <w:sz w:val="24"/>
          <w:szCs w:val="24"/>
        </w:rPr>
      </w:pPr>
      <w:bookmarkStart w:id="1" w:name="_Hlk198812566"/>
      <w:r w:rsidRPr="0095509C">
        <w:rPr>
          <w:rFonts w:ascii="Times New Roman" w:eastAsia="Calibri" w:hAnsi="Times New Roman" w:cs="Times New Roman"/>
          <w:b/>
          <w:bCs/>
          <w:sz w:val="24"/>
          <w:szCs w:val="24"/>
        </w:rPr>
        <w:t xml:space="preserve">Macierz dyskowa </w:t>
      </w:r>
      <w:bookmarkEnd w:id="1"/>
      <w:r w:rsidRPr="0095509C">
        <w:rPr>
          <w:rFonts w:ascii="Times New Roman" w:eastAsia="Calibri" w:hAnsi="Times New Roman" w:cs="Times New Roman"/>
          <w:b/>
          <w:bCs/>
          <w:sz w:val="24"/>
          <w:szCs w:val="24"/>
        </w:rPr>
        <w:t>(1 szt.),</w:t>
      </w:r>
    </w:p>
    <w:p w14:paraId="09DB1DE7" w14:textId="6DE7EB68" w:rsidR="0009766B" w:rsidRPr="0095509C" w:rsidRDefault="0009766B" w:rsidP="0095509C">
      <w:pPr>
        <w:pStyle w:val="Akapitzlist"/>
        <w:numPr>
          <w:ilvl w:val="0"/>
          <w:numId w:val="39"/>
        </w:numPr>
        <w:rPr>
          <w:rFonts w:ascii="Times New Roman" w:eastAsia="Calibri" w:hAnsi="Times New Roman" w:cs="Times New Roman"/>
          <w:b/>
          <w:bCs/>
          <w:sz w:val="24"/>
          <w:szCs w:val="24"/>
        </w:rPr>
      </w:pPr>
      <w:bookmarkStart w:id="2" w:name="_Hlk198727041"/>
      <w:r w:rsidRPr="0009766B">
        <w:rPr>
          <w:rFonts w:ascii="Times New Roman" w:eastAsia="Calibri" w:hAnsi="Times New Roman" w:cs="Times New Roman"/>
          <w:b/>
          <w:bCs/>
          <w:sz w:val="24"/>
          <w:szCs w:val="24"/>
        </w:rPr>
        <w:t xml:space="preserve">Urządzenie do deduplikacji i zabezpieczenia danych </w:t>
      </w:r>
      <w:bookmarkEnd w:id="2"/>
      <w:r w:rsidRPr="0009766B">
        <w:rPr>
          <w:rFonts w:ascii="Times New Roman" w:eastAsia="Calibri" w:hAnsi="Times New Roman" w:cs="Times New Roman"/>
          <w:b/>
          <w:bCs/>
          <w:sz w:val="24"/>
          <w:szCs w:val="24"/>
        </w:rPr>
        <w:t>(2 szt.),</w:t>
      </w:r>
    </w:p>
    <w:p w14:paraId="19F248F3" w14:textId="6C92484F" w:rsidR="00382124" w:rsidRPr="00382124" w:rsidRDefault="00382124" w:rsidP="00745828">
      <w:pPr>
        <w:pStyle w:val="Akapitzlist"/>
        <w:numPr>
          <w:ilvl w:val="0"/>
          <w:numId w:val="39"/>
        </w:numPr>
        <w:jc w:val="both"/>
        <w:rPr>
          <w:rFonts w:ascii="Times New Roman" w:eastAsia="Calibri" w:hAnsi="Times New Roman" w:cs="Times New Roman"/>
          <w:b/>
          <w:bCs/>
          <w:sz w:val="24"/>
          <w:szCs w:val="24"/>
        </w:rPr>
      </w:pPr>
      <w:bookmarkStart w:id="3" w:name="_Hlk198724981"/>
      <w:r w:rsidRPr="00382124">
        <w:rPr>
          <w:rFonts w:ascii="Times New Roman" w:eastAsia="Calibri" w:hAnsi="Times New Roman" w:cs="Times New Roman"/>
          <w:b/>
          <w:bCs/>
          <w:sz w:val="24"/>
          <w:szCs w:val="24"/>
        </w:rPr>
        <w:t>Oprogramowani</w:t>
      </w:r>
      <w:r w:rsidR="0095509C">
        <w:rPr>
          <w:rFonts w:ascii="Times New Roman" w:eastAsia="Calibri" w:hAnsi="Times New Roman" w:cs="Times New Roman"/>
          <w:b/>
          <w:bCs/>
          <w:sz w:val="24"/>
          <w:szCs w:val="24"/>
        </w:rPr>
        <w:t>e</w:t>
      </w:r>
      <w:r w:rsidRPr="00382124">
        <w:rPr>
          <w:rFonts w:ascii="Times New Roman" w:eastAsia="Calibri" w:hAnsi="Times New Roman" w:cs="Times New Roman"/>
          <w:b/>
          <w:bCs/>
          <w:sz w:val="24"/>
          <w:szCs w:val="24"/>
        </w:rPr>
        <w:t xml:space="preserve"> do zarządzania klastrem i systemem bazodanowym (wykonywania kopii zapasowych)</w:t>
      </w:r>
      <w:bookmarkEnd w:id="3"/>
      <w:r w:rsidRPr="00382124">
        <w:rPr>
          <w:rFonts w:ascii="Times New Roman" w:eastAsia="Calibri" w:hAnsi="Times New Roman" w:cs="Times New Roman"/>
          <w:b/>
          <w:bCs/>
          <w:sz w:val="24"/>
          <w:szCs w:val="24"/>
        </w:rPr>
        <w:t xml:space="preserve"> (1 sztuka)</w:t>
      </w:r>
      <w:r w:rsidR="00877B03">
        <w:rPr>
          <w:rFonts w:ascii="Times New Roman" w:eastAsia="Calibri" w:hAnsi="Times New Roman" w:cs="Times New Roman"/>
          <w:b/>
          <w:bCs/>
          <w:sz w:val="24"/>
          <w:szCs w:val="24"/>
        </w:rPr>
        <w:t>,</w:t>
      </w:r>
    </w:p>
    <w:p w14:paraId="5AA2D45E" w14:textId="502F14F9" w:rsidR="009067BA" w:rsidRPr="00382124" w:rsidRDefault="00051D9D" w:rsidP="00745828">
      <w:pPr>
        <w:pStyle w:val="Akapitzlist"/>
        <w:numPr>
          <w:ilvl w:val="0"/>
          <w:numId w:val="39"/>
        </w:numPr>
        <w:jc w:val="both"/>
        <w:rPr>
          <w:rFonts w:ascii="Times New Roman" w:eastAsia="Calibri" w:hAnsi="Times New Roman" w:cs="Times New Roman"/>
          <w:b/>
          <w:bCs/>
          <w:sz w:val="24"/>
          <w:szCs w:val="24"/>
        </w:rPr>
      </w:pPr>
      <w:bookmarkStart w:id="4" w:name="_Hlk198727170"/>
      <w:r w:rsidRPr="00382124">
        <w:rPr>
          <w:rFonts w:ascii="Times New Roman" w:hAnsi="Times New Roman" w:cs="Times New Roman"/>
          <w:b/>
          <w:bCs/>
          <w:sz w:val="24"/>
          <w:szCs w:val="24"/>
        </w:rPr>
        <w:t>Zasilacz</w:t>
      </w:r>
      <w:r w:rsidR="00382124" w:rsidRPr="00382124">
        <w:rPr>
          <w:rFonts w:ascii="Times New Roman" w:hAnsi="Times New Roman" w:cs="Times New Roman"/>
          <w:b/>
          <w:bCs/>
          <w:sz w:val="24"/>
          <w:szCs w:val="24"/>
        </w:rPr>
        <w:t xml:space="preserve"> do serwerów </w:t>
      </w:r>
      <w:r w:rsidRPr="00382124">
        <w:rPr>
          <w:rFonts w:ascii="Times New Roman" w:hAnsi="Times New Roman" w:cs="Times New Roman"/>
          <w:b/>
          <w:bCs/>
          <w:sz w:val="24"/>
          <w:szCs w:val="24"/>
        </w:rPr>
        <w:t xml:space="preserve">(UPS) Typ 1 </w:t>
      </w:r>
      <w:bookmarkEnd w:id="4"/>
      <w:r w:rsidRPr="00382124">
        <w:rPr>
          <w:rFonts w:ascii="Times New Roman" w:hAnsi="Times New Roman" w:cs="Times New Roman"/>
          <w:b/>
          <w:bCs/>
          <w:sz w:val="24"/>
          <w:szCs w:val="24"/>
        </w:rPr>
        <w:t>(</w:t>
      </w:r>
      <w:r w:rsidR="00382124" w:rsidRPr="00382124">
        <w:rPr>
          <w:rFonts w:ascii="Times New Roman" w:hAnsi="Times New Roman" w:cs="Times New Roman"/>
          <w:b/>
          <w:bCs/>
          <w:sz w:val="24"/>
          <w:szCs w:val="24"/>
        </w:rPr>
        <w:t>2</w:t>
      </w:r>
      <w:r w:rsidRPr="00382124">
        <w:rPr>
          <w:rFonts w:ascii="Times New Roman" w:hAnsi="Times New Roman" w:cs="Times New Roman"/>
          <w:b/>
          <w:bCs/>
          <w:sz w:val="24"/>
          <w:szCs w:val="24"/>
        </w:rPr>
        <w:t xml:space="preserve"> szt.)</w:t>
      </w:r>
      <w:r w:rsidR="009067BA" w:rsidRPr="00382124">
        <w:rPr>
          <w:rFonts w:ascii="Times New Roman" w:hAnsi="Times New Roman" w:cs="Times New Roman"/>
          <w:b/>
          <w:bCs/>
          <w:sz w:val="24"/>
          <w:szCs w:val="24"/>
        </w:rPr>
        <w:t>,</w:t>
      </w:r>
    </w:p>
    <w:p w14:paraId="01FF74B9" w14:textId="05EA91C3" w:rsidR="009067BA" w:rsidRPr="00382124" w:rsidRDefault="009067BA" w:rsidP="00745828">
      <w:pPr>
        <w:pStyle w:val="Akapitzlist"/>
        <w:numPr>
          <w:ilvl w:val="0"/>
          <w:numId w:val="39"/>
        </w:numPr>
        <w:jc w:val="both"/>
        <w:rPr>
          <w:rFonts w:ascii="Times New Roman" w:eastAsia="Calibri" w:hAnsi="Times New Roman" w:cs="Times New Roman"/>
          <w:b/>
          <w:bCs/>
          <w:sz w:val="24"/>
          <w:szCs w:val="24"/>
        </w:rPr>
      </w:pPr>
      <w:bookmarkStart w:id="5" w:name="_Hlk198728047"/>
      <w:bookmarkStart w:id="6" w:name="_Hlk198813294"/>
      <w:r w:rsidRPr="00382124">
        <w:rPr>
          <w:rFonts w:ascii="Times New Roman" w:hAnsi="Times New Roman" w:cs="Times New Roman"/>
          <w:b/>
          <w:bCs/>
          <w:color w:val="000000"/>
          <w:sz w:val="24"/>
          <w:szCs w:val="24"/>
        </w:rPr>
        <w:t xml:space="preserve">Zasilacz </w:t>
      </w:r>
      <w:r w:rsidR="00382124" w:rsidRPr="00382124">
        <w:rPr>
          <w:rFonts w:ascii="Times New Roman" w:hAnsi="Times New Roman" w:cs="Times New Roman"/>
          <w:b/>
          <w:bCs/>
          <w:color w:val="000000"/>
          <w:sz w:val="24"/>
          <w:szCs w:val="24"/>
        </w:rPr>
        <w:t>do stacji końcowych</w:t>
      </w:r>
      <w:r w:rsidRPr="00382124">
        <w:rPr>
          <w:rFonts w:ascii="Times New Roman" w:hAnsi="Times New Roman" w:cs="Times New Roman"/>
          <w:b/>
          <w:bCs/>
          <w:color w:val="000000"/>
          <w:sz w:val="24"/>
          <w:szCs w:val="24"/>
        </w:rPr>
        <w:t xml:space="preserve"> Typ 2</w:t>
      </w:r>
      <w:bookmarkEnd w:id="5"/>
      <w:r w:rsidRPr="00382124">
        <w:rPr>
          <w:rFonts w:ascii="Times New Roman" w:hAnsi="Times New Roman" w:cs="Times New Roman"/>
          <w:b/>
          <w:bCs/>
          <w:color w:val="000000"/>
          <w:sz w:val="24"/>
          <w:szCs w:val="24"/>
        </w:rPr>
        <w:t xml:space="preserve"> </w:t>
      </w:r>
      <w:bookmarkEnd w:id="6"/>
      <w:r w:rsidRPr="00382124">
        <w:rPr>
          <w:rFonts w:ascii="Times New Roman" w:hAnsi="Times New Roman" w:cs="Times New Roman"/>
          <w:b/>
          <w:bCs/>
          <w:color w:val="000000"/>
          <w:sz w:val="24"/>
          <w:szCs w:val="24"/>
        </w:rPr>
        <w:t>(15 szt.)</w:t>
      </w:r>
      <w:r w:rsidR="00745828" w:rsidRPr="00382124">
        <w:rPr>
          <w:rFonts w:ascii="Times New Roman" w:hAnsi="Times New Roman" w:cs="Times New Roman"/>
          <w:b/>
          <w:bCs/>
          <w:color w:val="000000"/>
          <w:sz w:val="24"/>
          <w:szCs w:val="24"/>
        </w:rPr>
        <w:t>.</w:t>
      </w:r>
    </w:p>
    <w:bookmarkEnd w:id="0"/>
    <w:p w14:paraId="18A95EA0" w14:textId="77777777" w:rsidR="0032752C" w:rsidRPr="0067745D" w:rsidRDefault="0032752C" w:rsidP="0032752C">
      <w:pPr>
        <w:spacing w:line="256" w:lineRule="auto"/>
        <w:contextualSpacing/>
        <w:jc w:val="both"/>
        <w:rPr>
          <w:rFonts w:ascii="Times New Roman" w:eastAsia="Calibri" w:hAnsi="Times New Roman" w:cs="Times New Roman"/>
          <w:b/>
          <w:kern w:val="0"/>
          <w:sz w:val="24"/>
          <w:szCs w:val="24"/>
          <w14:ligatures w14:val="none"/>
        </w:rPr>
      </w:pPr>
    </w:p>
    <w:p w14:paraId="2A5EB93E" w14:textId="0A63081E" w:rsidR="00FA544A" w:rsidRPr="0067745D" w:rsidRDefault="00992D55" w:rsidP="00FA544A">
      <w:pPr>
        <w:pStyle w:val="Akapitzlist"/>
        <w:numPr>
          <w:ilvl w:val="0"/>
          <w:numId w:val="31"/>
        </w:numPr>
        <w:jc w:val="both"/>
        <w:rPr>
          <w:rFonts w:ascii="Times New Roman" w:hAnsi="Times New Roman" w:cs="Times New Roman"/>
          <w:b/>
          <w:bCs/>
          <w:sz w:val="24"/>
          <w:szCs w:val="24"/>
          <w:u w:val="single"/>
        </w:rPr>
      </w:pPr>
      <w:r w:rsidRPr="0067745D">
        <w:rPr>
          <w:rFonts w:ascii="Times New Roman" w:hAnsi="Times New Roman" w:cs="Times New Roman"/>
          <w:b/>
          <w:bCs/>
          <w:sz w:val="24"/>
          <w:szCs w:val="24"/>
          <w:u w:val="single"/>
        </w:rPr>
        <w:t>Zarządza</w:t>
      </w:r>
      <w:r w:rsidR="00DA7456">
        <w:rPr>
          <w:rFonts w:ascii="Times New Roman" w:hAnsi="Times New Roman" w:cs="Times New Roman"/>
          <w:b/>
          <w:bCs/>
          <w:sz w:val="24"/>
          <w:szCs w:val="24"/>
          <w:u w:val="single"/>
        </w:rPr>
        <w:t>lny</w:t>
      </w:r>
      <w:r w:rsidR="0032752C" w:rsidRPr="0067745D">
        <w:rPr>
          <w:rFonts w:ascii="Times New Roman" w:hAnsi="Times New Roman" w:cs="Times New Roman"/>
          <w:b/>
          <w:bCs/>
          <w:sz w:val="24"/>
          <w:szCs w:val="24"/>
          <w:u w:val="single"/>
        </w:rPr>
        <w:t xml:space="preserve"> przełącznik sieciow</w:t>
      </w:r>
      <w:r w:rsidR="00666E1D" w:rsidRPr="0067745D">
        <w:rPr>
          <w:rFonts w:ascii="Times New Roman" w:hAnsi="Times New Roman" w:cs="Times New Roman"/>
          <w:b/>
          <w:bCs/>
          <w:sz w:val="24"/>
          <w:szCs w:val="24"/>
          <w:u w:val="single"/>
        </w:rPr>
        <w:t>y</w:t>
      </w:r>
      <w:r w:rsidR="0032752C" w:rsidRPr="0067745D">
        <w:rPr>
          <w:rFonts w:ascii="Times New Roman" w:hAnsi="Times New Roman" w:cs="Times New Roman"/>
          <w:b/>
          <w:bCs/>
          <w:sz w:val="24"/>
          <w:szCs w:val="24"/>
          <w:u w:val="single"/>
        </w:rPr>
        <w:t xml:space="preserve"> Typ 1. – </w:t>
      </w:r>
      <w:r w:rsidR="000D28B0" w:rsidRPr="0067745D">
        <w:rPr>
          <w:rFonts w:ascii="Times New Roman" w:hAnsi="Times New Roman" w:cs="Times New Roman"/>
          <w:b/>
          <w:bCs/>
          <w:sz w:val="24"/>
          <w:szCs w:val="24"/>
          <w:u w:val="single"/>
        </w:rPr>
        <w:t>2</w:t>
      </w:r>
      <w:r w:rsidR="0032752C" w:rsidRPr="0067745D">
        <w:rPr>
          <w:rFonts w:ascii="Times New Roman" w:hAnsi="Times New Roman" w:cs="Times New Roman"/>
          <w:b/>
          <w:bCs/>
          <w:sz w:val="24"/>
          <w:szCs w:val="24"/>
          <w:u w:val="single"/>
        </w:rPr>
        <w:t xml:space="preserve"> szt. </w:t>
      </w:r>
    </w:p>
    <w:p w14:paraId="759D2A90" w14:textId="77777777" w:rsidR="00D52610" w:rsidRPr="0067745D" w:rsidRDefault="00D52610" w:rsidP="00D52610">
      <w:pPr>
        <w:pStyle w:val="Bezodstpw"/>
        <w:rPr>
          <w:rFonts w:ascii="Times New Roman" w:hAnsi="Times New Roman" w:cs="Times New Roman"/>
          <w:sz w:val="24"/>
          <w:szCs w:val="24"/>
        </w:rPr>
      </w:pPr>
    </w:p>
    <w:p w14:paraId="2976BF5D" w14:textId="77777777" w:rsidR="00D52610" w:rsidRPr="0067745D" w:rsidRDefault="00D52610" w:rsidP="00D52610">
      <w:pPr>
        <w:pStyle w:val="Bezodstpw"/>
        <w:rPr>
          <w:rFonts w:ascii="Times New Roman" w:hAnsi="Times New Roman" w:cs="Times New Roman"/>
          <w:sz w:val="24"/>
          <w:szCs w:val="24"/>
        </w:rPr>
      </w:pPr>
      <w:r w:rsidRPr="0067745D">
        <w:rPr>
          <w:rFonts w:ascii="Times New Roman" w:hAnsi="Times New Roman" w:cs="Times New Roman"/>
          <w:sz w:val="24"/>
          <w:szCs w:val="24"/>
        </w:rPr>
        <w:t>Wymaga się aby urządzenie posiadało następujące porty, protokoły oraz spełniało następujące funkcje:</w:t>
      </w:r>
    </w:p>
    <w:p w14:paraId="4B981FBC" w14:textId="77777777" w:rsidR="00D52610" w:rsidRPr="0067745D" w:rsidRDefault="00D52610" w:rsidP="00D52610">
      <w:pPr>
        <w:pStyle w:val="Bezodstpw"/>
        <w:rPr>
          <w:rFonts w:ascii="Times New Roman" w:hAnsi="Times New Roman" w:cs="Times New Roman"/>
          <w:sz w:val="24"/>
          <w:szCs w:val="24"/>
        </w:rPr>
      </w:pPr>
    </w:p>
    <w:p w14:paraId="315671B8"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Ilość portów 12 portów SFP+ oraz 12 portów 1/2,5/5/10G niezależne</w:t>
      </w:r>
    </w:p>
    <w:p w14:paraId="5C55630E" w14:textId="4CC60DF2"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Chłodzenie od prz</w:t>
      </w:r>
      <w:r w:rsidR="006C4D9B">
        <w:rPr>
          <w:rFonts w:ascii="Times New Roman" w:hAnsi="Times New Roman" w:cs="Times New Roman"/>
          <w:sz w:val="24"/>
          <w:szCs w:val="24"/>
        </w:rPr>
        <w:t>o</w:t>
      </w:r>
      <w:r w:rsidRPr="0067745D">
        <w:rPr>
          <w:rFonts w:ascii="Times New Roman" w:hAnsi="Times New Roman" w:cs="Times New Roman"/>
          <w:sz w:val="24"/>
          <w:szCs w:val="24"/>
        </w:rPr>
        <w:t>du do tyłu obudowy</w:t>
      </w:r>
    </w:p>
    <w:p w14:paraId="52C5E74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Tablica MAC min. 16K</w:t>
      </w:r>
    </w:p>
    <w:p w14:paraId="0D475F4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Tablica 4K ARP/ 512 NDP</w:t>
      </w:r>
    </w:p>
    <w:p w14:paraId="061FB6C9"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Bufor 32Mb</w:t>
      </w:r>
    </w:p>
    <w:p w14:paraId="09B3FE23"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lastRenderedPageBreak/>
        <w:t>MTBF min. 779640 godzin</w:t>
      </w:r>
    </w:p>
    <w:p w14:paraId="59293245"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Wydajność min. 357 Mp/s</w:t>
      </w:r>
    </w:p>
    <w:p w14:paraId="1C7A6BB1"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Przepustowość min. 480 Gb/s</w:t>
      </w:r>
    </w:p>
    <w:p w14:paraId="1F822AF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Port USB-C</w:t>
      </w:r>
    </w:p>
    <w:p w14:paraId="5FB7DC89"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Port zarządzania Out-of-band;</w:t>
      </w:r>
    </w:p>
    <w:p w14:paraId="2B946F8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 xml:space="preserve">Web GUI </w:t>
      </w:r>
    </w:p>
    <w:p w14:paraId="788850C2"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HTTPs</w:t>
      </w:r>
    </w:p>
    <w:p w14:paraId="208F08D5"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CLI</w:t>
      </w:r>
    </w:p>
    <w:p w14:paraId="2A528BA7"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 xml:space="preserve">Telnet </w:t>
      </w:r>
    </w:p>
    <w:p w14:paraId="3BC448F4"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SSH</w:t>
      </w:r>
    </w:p>
    <w:p w14:paraId="742F96D3"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SNMP</w:t>
      </w:r>
    </w:p>
    <w:p w14:paraId="60BA02DA"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MIB RSPAN</w:t>
      </w:r>
    </w:p>
    <w:p w14:paraId="5B0C5C1B"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Radius</w:t>
      </w:r>
    </w:p>
    <w:p w14:paraId="04365BC4"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TACACS+</w:t>
      </w:r>
    </w:p>
    <w:p w14:paraId="346B2D85"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DiffServ</w:t>
      </w:r>
    </w:p>
    <w:p w14:paraId="0EBE0D74"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Możliwość limitowania przepustowości do 1 Kbps w oparciu o harmonogram</w:t>
      </w:r>
    </w:p>
    <w:p w14:paraId="2C16CF38"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Interfejs web umożliwiający automatyczne przypisanie konfiguracji do portów właściwej dla protokołów czy też producenta: NVX, AMX, NDI, ZeeVee, Aurora, Kramer, LibAV, Dante Video, SDVoE, AES67, Q-SYS, Audio Dante, AVB, Crestron DigitalMedia AV, NUCLEUS Converged AV, Shure, Sonos, Visionary AV</w:t>
      </w:r>
    </w:p>
    <w:p w14:paraId="0218540A"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Wymaga się aby powyższe szablony konfiguracji były stworzone przez producenta przełącznika a interfejs web w sposób jednoznaczny wskazywał że dany producent AV czy protokół jest obsługiwany przez dany szablon.</w:t>
      </w:r>
    </w:p>
    <w:p w14:paraId="7A5CBC0D"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 xml:space="preserve">Wymaga się aby producent dostarczył kontroler w formie aplikacji umożlwiający przypisanie profilu AV do grupy przełączników w sposób automatyczny </w:t>
      </w:r>
    </w:p>
    <w:p w14:paraId="52A7364F"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Wymaga się aby interfejs web miał możliwość wykonywania poleceń tekstowych CLI bez potrzeby tworzenia oddzielnego połączenia Telnet lub SSH.</w:t>
      </w:r>
    </w:p>
    <w:p w14:paraId="73DB61B8"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IPv4/IPv6 Multicast filtering</w:t>
      </w:r>
    </w:p>
    <w:p w14:paraId="4240B4B3"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IGMPv3 MLDv2 Snooping</w:t>
      </w:r>
    </w:p>
    <w:p w14:paraId="4760FD63"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ASM &amp; SSM</w:t>
      </w:r>
    </w:p>
    <w:p w14:paraId="6EE587F1"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IGMPv1,v2 Querier</w:t>
      </w:r>
    </w:p>
    <w:p w14:paraId="769D259A"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Policy-based routing (PBR)</w:t>
      </w:r>
    </w:p>
    <w:p w14:paraId="05B88B4C"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LLDP-MED</w:t>
      </w:r>
    </w:p>
    <w:p w14:paraId="13C489F3"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 xml:space="preserve">Spanning Tree </w:t>
      </w:r>
    </w:p>
    <w:p w14:paraId="75ECF09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Green Ethernet</w:t>
      </w:r>
    </w:p>
    <w:p w14:paraId="1DD79FD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STP</w:t>
      </w:r>
    </w:p>
    <w:p w14:paraId="741C9941"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MTP</w:t>
      </w:r>
    </w:p>
    <w:p w14:paraId="083046C2"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RSTP</w:t>
      </w:r>
    </w:p>
    <w:p w14:paraId="3F172292"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EEE (802.3az)</w:t>
      </w:r>
    </w:p>
    <w:p w14:paraId="75960750"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GVRP/GMRP</w:t>
      </w:r>
    </w:p>
    <w:p w14:paraId="17A384D2"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Q in Q,</w:t>
      </w:r>
    </w:p>
    <w:p w14:paraId="772B3065"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Private VLAN</w:t>
      </w:r>
    </w:p>
    <w:p w14:paraId="4EEC972A"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 xml:space="preserve">DOT1X </w:t>
      </w:r>
    </w:p>
    <w:p w14:paraId="6570057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MAB</w:t>
      </w:r>
    </w:p>
    <w:p w14:paraId="158F8772"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Captive Portal</w:t>
      </w:r>
    </w:p>
    <w:p w14:paraId="3E4BDDA2"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DHCP Snooping</w:t>
      </w:r>
    </w:p>
    <w:p w14:paraId="7F8252AF"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 xml:space="preserve">Dynamic ARP </w:t>
      </w:r>
    </w:p>
    <w:p w14:paraId="45AB04A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lastRenderedPageBreak/>
        <w:t>Inspection</w:t>
      </w:r>
    </w:p>
    <w:p w14:paraId="4CDF397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IP Source Guard</w:t>
      </w:r>
    </w:p>
    <w:p w14:paraId="2AAD45AE"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CPU min ARMv8 1.8Ghz</w:t>
      </w:r>
    </w:p>
    <w:p w14:paraId="5456F2CF"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Min 2GB RAM</w:t>
      </w:r>
    </w:p>
    <w:p w14:paraId="26ADDDCC"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Min 512MB Flash</w:t>
      </w:r>
    </w:p>
    <w:p w14:paraId="7722927A"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Min ilość obsługiwanych VLAN 4K</w:t>
      </w:r>
    </w:p>
    <w:p w14:paraId="045A5B71"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DHCP Server min 2K rezerwacji</w:t>
      </w:r>
    </w:p>
    <w:p w14:paraId="1972C11D"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sFlow</w:t>
      </w:r>
    </w:p>
    <w:p w14:paraId="62673ED0"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Minimalna ilość przełączników w stosie: 8</w:t>
      </w:r>
    </w:p>
    <w:p w14:paraId="2DE1A421"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Możliwość łączenia w stos za pomocą interfejsów 10Gb/s</w:t>
      </w:r>
    </w:p>
    <w:p w14:paraId="4462556A"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Możliwość łączenia przełączników w stos w konfiguracji: pierścień, podwójny pierścień, mesh</w:t>
      </w:r>
    </w:p>
    <w:p w14:paraId="0B738BAB"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Distributed Link Aggregation (LAGs across the stack)</w:t>
      </w:r>
    </w:p>
    <w:p w14:paraId="6AC1CF86"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Ilość interfejsów IP 128</w:t>
      </w:r>
    </w:p>
    <w:p w14:paraId="28432E8F"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Double VLAN Tagging (QoQ)</w:t>
      </w:r>
    </w:p>
    <w:p w14:paraId="345DE67D"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 xml:space="preserve">Yes </w:t>
      </w:r>
    </w:p>
    <w:p w14:paraId="11600847"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PIM-DM (Multicast Routing - dense mode)</w:t>
      </w:r>
    </w:p>
    <w:p w14:paraId="2C2A4E7B"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PIM-DM (IPv6)</w:t>
      </w:r>
    </w:p>
    <w:p w14:paraId="6E11917C"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PIM-SM (Multicast Routing - sparse mode)</w:t>
      </w:r>
    </w:p>
    <w:p w14:paraId="330722DB"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PIM-SM (IPv6)</w:t>
      </w:r>
    </w:p>
    <w:p w14:paraId="33D0F91C"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RIPv1</w:t>
      </w:r>
    </w:p>
    <w:p w14:paraId="72F180EF"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RIPv2</w:t>
      </w:r>
    </w:p>
    <w:p w14:paraId="35EC41E4"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 xml:space="preserve">OSPFv2 </w:t>
      </w:r>
    </w:p>
    <w:p w14:paraId="43A8A56A"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RFC 2328</w:t>
      </w:r>
    </w:p>
    <w:p w14:paraId="37DEA854"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RFC 1583</w:t>
      </w:r>
    </w:p>
    <w:p w14:paraId="73EC69AA"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OSPFv3</w:t>
      </w:r>
    </w:p>
    <w:p w14:paraId="4F9EA614" w14:textId="77777777" w:rsidR="000D28B0" w:rsidRPr="0067745D" w:rsidRDefault="000D28B0" w:rsidP="000D28B0">
      <w:pPr>
        <w:pStyle w:val="Bezodstpw"/>
        <w:numPr>
          <w:ilvl w:val="0"/>
          <w:numId w:val="37"/>
        </w:numPr>
        <w:rPr>
          <w:rFonts w:ascii="Times New Roman" w:hAnsi="Times New Roman" w:cs="Times New Roman"/>
          <w:sz w:val="24"/>
          <w:szCs w:val="24"/>
          <w:lang w:val="en-US"/>
        </w:rPr>
      </w:pPr>
      <w:r w:rsidRPr="0067745D">
        <w:rPr>
          <w:rFonts w:ascii="Times New Roman" w:hAnsi="Times New Roman" w:cs="Times New Roman"/>
          <w:sz w:val="24"/>
          <w:szCs w:val="24"/>
          <w:lang w:val="en-US"/>
        </w:rPr>
        <w:t>OSPFv2 min. sąsiadów 400</w:t>
      </w:r>
    </w:p>
    <w:p w14:paraId="145628E8"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OSPFv3 min. sąsiadów 400</w:t>
      </w:r>
    </w:p>
    <w:p w14:paraId="486C0560"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OSPFv3 min. sąsiadów na interfejs 100</w:t>
      </w:r>
    </w:p>
    <w:p w14:paraId="73171D72"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UDLD</w:t>
      </w:r>
    </w:p>
    <w:p w14:paraId="58D19BFE"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LLPF</w:t>
      </w:r>
    </w:p>
    <w:p w14:paraId="7C5A4998"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DHCPv6 Snooping</w:t>
      </w:r>
    </w:p>
    <w:p w14:paraId="2EC642C2"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wysyłanie alertów na email</w:t>
      </w:r>
    </w:p>
    <w:p w14:paraId="06FBCDBE"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MMRP</w:t>
      </w:r>
    </w:p>
    <w:p w14:paraId="0510AD85" w14:textId="77777777" w:rsidR="000D28B0" w:rsidRPr="0067745D"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Ilość ACL min. 100</w:t>
      </w:r>
    </w:p>
    <w:p w14:paraId="6BDD8355" w14:textId="77777777" w:rsidR="000D28B0" w:rsidRDefault="000D28B0" w:rsidP="000D28B0">
      <w:pPr>
        <w:pStyle w:val="Bezodstpw"/>
        <w:numPr>
          <w:ilvl w:val="0"/>
          <w:numId w:val="37"/>
        </w:numPr>
        <w:rPr>
          <w:rFonts w:ascii="Times New Roman" w:hAnsi="Times New Roman" w:cs="Times New Roman"/>
          <w:sz w:val="24"/>
          <w:szCs w:val="24"/>
        </w:rPr>
      </w:pPr>
      <w:r w:rsidRPr="0067745D">
        <w:rPr>
          <w:rFonts w:ascii="Times New Roman" w:hAnsi="Times New Roman" w:cs="Times New Roman"/>
          <w:sz w:val="24"/>
          <w:szCs w:val="24"/>
        </w:rPr>
        <w:t>Ilość reguł na listę min. 1023 na wejściu i 511 na wyjściu</w:t>
      </w:r>
    </w:p>
    <w:p w14:paraId="61C3BFE1" w14:textId="77777777" w:rsidR="004E6D94" w:rsidRDefault="004E6D94" w:rsidP="004E6D94">
      <w:pPr>
        <w:pStyle w:val="Bezodstpw"/>
        <w:ind w:left="360"/>
        <w:rPr>
          <w:rFonts w:ascii="Times New Roman" w:hAnsi="Times New Roman" w:cs="Times New Roman"/>
          <w:sz w:val="24"/>
          <w:szCs w:val="24"/>
        </w:rPr>
      </w:pPr>
    </w:p>
    <w:p w14:paraId="4C7410A0" w14:textId="444BA7B6" w:rsidR="004E6D94" w:rsidRPr="004E6D94" w:rsidRDefault="004E6D94" w:rsidP="004E6D94">
      <w:pPr>
        <w:pStyle w:val="Bezodstpw"/>
        <w:rPr>
          <w:rFonts w:ascii="Times New Roman" w:hAnsi="Times New Roman" w:cs="Times New Roman"/>
          <w:sz w:val="24"/>
          <w:szCs w:val="24"/>
        </w:rPr>
      </w:pPr>
      <w:r w:rsidRPr="004E6D94">
        <w:rPr>
          <w:rFonts w:ascii="Times New Roman" w:hAnsi="Times New Roman" w:cs="Times New Roman"/>
          <w:sz w:val="24"/>
          <w:szCs w:val="24"/>
        </w:rPr>
        <w:t>Wymaga się aby urządzenie posiadało deklarację</w:t>
      </w:r>
      <w:r w:rsidR="00200620">
        <w:rPr>
          <w:rFonts w:ascii="Times New Roman" w:hAnsi="Times New Roman" w:cs="Times New Roman"/>
          <w:sz w:val="24"/>
          <w:szCs w:val="24"/>
        </w:rPr>
        <w:t xml:space="preserve"> zgodności</w:t>
      </w:r>
      <w:r w:rsidRPr="004E6D94">
        <w:rPr>
          <w:rFonts w:ascii="Times New Roman" w:hAnsi="Times New Roman" w:cs="Times New Roman"/>
          <w:sz w:val="24"/>
          <w:szCs w:val="24"/>
        </w:rPr>
        <w:t xml:space="preserve"> CE</w:t>
      </w:r>
      <w:r>
        <w:rPr>
          <w:rFonts w:ascii="Times New Roman" w:hAnsi="Times New Roman" w:cs="Times New Roman"/>
          <w:sz w:val="24"/>
          <w:szCs w:val="24"/>
        </w:rPr>
        <w:t>.</w:t>
      </w:r>
    </w:p>
    <w:p w14:paraId="3118CBF5" w14:textId="77777777" w:rsidR="004E6D94" w:rsidRPr="0067745D" w:rsidRDefault="004E6D94" w:rsidP="004E6D94">
      <w:pPr>
        <w:pStyle w:val="Bezodstpw"/>
        <w:ind w:left="360"/>
        <w:rPr>
          <w:rFonts w:ascii="Times New Roman" w:hAnsi="Times New Roman" w:cs="Times New Roman"/>
          <w:sz w:val="24"/>
          <w:szCs w:val="24"/>
        </w:rPr>
      </w:pPr>
    </w:p>
    <w:p w14:paraId="7E268DAC" w14:textId="77777777" w:rsidR="00D52610" w:rsidRPr="0067745D" w:rsidRDefault="00D52610" w:rsidP="00D52610">
      <w:pPr>
        <w:pStyle w:val="Bezodstpw"/>
        <w:ind w:left="720"/>
        <w:rPr>
          <w:rFonts w:ascii="Times New Roman" w:hAnsi="Times New Roman" w:cs="Times New Roman"/>
          <w:sz w:val="24"/>
          <w:szCs w:val="24"/>
        </w:rPr>
      </w:pPr>
    </w:p>
    <w:p w14:paraId="1E47858D" w14:textId="77777777" w:rsidR="00A4293F" w:rsidRPr="0067745D" w:rsidRDefault="00A4293F" w:rsidP="00A4293F">
      <w:pPr>
        <w:pStyle w:val="Bezodstpw"/>
        <w:rPr>
          <w:rFonts w:ascii="Times New Roman" w:hAnsi="Times New Roman" w:cs="Times New Roman"/>
          <w:sz w:val="24"/>
          <w:szCs w:val="24"/>
        </w:rPr>
      </w:pPr>
      <w:bookmarkStart w:id="7" w:name="_Hlk189472717"/>
      <w:r w:rsidRPr="0067745D">
        <w:rPr>
          <w:rFonts w:ascii="Times New Roman" w:hAnsi="Times New Roman" w:cs="Times New Roman"/>
          <w:sz w:val="24"/>
          <w:szCs w:val="24"/>
        </w:rPr>
        <w:t>Gwarancja:</w:t>
      </w:r>
    </w:p>
    <w:p w14:paraId="38DB4325" w14:textId="2AB4EB44" w:rsidR="00A4293F" w:rsidRPr="0067745D" w:rsidRDefault="00A4293F" w:rsidP="00A2024B">
      <w:pPr>
        <w:pStyle w:val="Bezodstpw"/>
        <w:ind w:firstLine="708"/>
        <w:jc w:val="both"/>
        <w:rPr>
          <w:rFonts w:ascii="Times New Roman" w:hAnsi="Times New Roman" w:cs="Times New Roman"/>
          <w:sz w:val="24"/>
          <w:szCs w:val="24"/>
        </w:rPr>
      </w:pPr>
      <w:r w:rsidRPr="0067745D">
        <w:rPr>
          <w:rFonts w:ascii="Times New Roman" w:hAnsi="Times New Roman" w:cs="Times New Roman"/>
          <w:sz w:val="24"/>
          <w:szCs w:val="24"/>
        </w:rPr>
        <w:t xml:space="preserve">Wymaga się aby urządzenie było objęte gwarancją producenta na okres min. </w:t>
      </w:r>
      <w:r w:rsidR="00A2024B">
        <w:rPr>
          <w:rFonts w:ascii="Times New Roman" w:hAnsi="Times New Roman" w:cs="Times New Roman"/>
          <w:sz w:val="24"/>
          <w:szCs w:val="24"/>
        </w:rPr>
        <w:t xml:space="preserve">24 </w:t>
      </w:r>
      <w:r w:rsidRPr="0067745D">
        <w:rPr>
          <w:rFonts w:ascii="Times New Roman" w:hAnsi="Times New Roman" w:cs="Times New Roman"/>
          <w:sz w:val="24"/>
          <w:szCs w:val="24"/>
        </w:rPr>
        <w:t>mie</w:t>
      </w:r>
      <w:r w:rsidR="00A2024B">
        <w:rPr>
          <w:rFonts w:ascii="Times New Roman" w:hAnsi="Times New Roman" w:cs="Times New Roman"/>
          <w:sz w:val="24"/>
          <w:szCs w:val="24"/>
        </w:rPr>
        <w:t>si</w:t>
      </w:r>
      <w:r w:rsidR="006C4D9B">
        <w:rPr>
          <w:rFonts w:ascii="Times New Roman" w:hAnsi="Times New Roman" w:cs="Times New Roman"/>
          <w:sz w:val="24"/>
          <w:szCs w:val="24"/>
        </w:rPr>
        <w:t>ą</w:t>
      </w:r>
      <w:r w:rsidR="00A2024B">
        <w:rPr>
          <w:rFonts w:ascii="Times New Roman" w:hAnsi="Times New Roman" w:cs="Times New Roman"/>
          <w:sz w:val="24"/>
          <w:szCs w:val="24"/>
        </w:rPr>
        <w:t>ce</w:t>
      </w:r>
      <w:r w:rsidRPr="0067745D">
        <w:rPr>
          <w:rFonts w:ascii="Times New Roman" w:hAnsi="Times New Roman" w:cs="Times New Roman"/>
          <w:sz w:val="24"/>
          <w:szCs w:val="24"/>
        </w:rPr>
        <w:t xml:space="preserve">, realizowaną w systemie door-to-door przez serwis producenta. </w:t>
      </w:r>
    </w:p>
    <w:p w14:paraId="4EABC2E0" w14:textId="2705A412" w:rsidR="00A4293F" w:rsidRPr="009D2E4C" w:rsidRDefault="00A4293F" w:rsidP="00A4293F">
      <w:pPr>
        <w:pStyle w:val="Bezodstpw"/>
        <w:ind w:firstLine="708"/>
        <w:jc w:val="both"/>
        <w:rPr>
          <w:rFonts w:ascii="Times New Roman" w:hAnsi="Times New Roman" w:cs="Times New Roman"/>
          <w:sz w:val="24"/>
          <w:szCs w:val="24"/>
        </w:rPr>
      </w:pPr>
      <w:r w:rsidRPr="009D2E4C">
        <w:rPr>
          <w:rFonts w:ascii="Times New Roman" w:hAnsi="Times New Roman" w:cs="Times New Roman"/>
          <w:sz w:val="24"/>
          <w:szCs w:val="24"/>
        </w:rPr>
        <w:t>Urządzenie powinno być objęte usługą szybkiej wymiany w wypadku awarii z wysyłką w następnym dniu roboczym po stwierdzeniu awarii przez</w:t>
      </w:r>
      <w:r w:rsidR="0024566E" w:rsidRPr="009D2E4C">
        <w:rPr>
          <w:rFonts w:ascii="Times New Roman" w:hAnsi="Times New Roman" w:cs="Times New Roman"/>
          <w:sz w:val="24"/>
          <w:szCs w:val="24"/>
        </w:rPr>
        <w:t xml:space="preserve"> serwis w</w:t>
      </w:r>
      <w:r w:rsidRPr="009D2E4C">
        <w:rPr>
          <w:rFonts w:ascii="Times New Roman" w:hAnsi="Times New Roman" w:cs="Times New Roman"/>
          <w:sz w:val="24"/>
          <w:szCs w:val="24"/>
        </w:rPr>
        <w:t xml:space="preserve"> okres</w:t>
      </w:r>
      <w:r w:rsidR="0024566E" w:rsidRPr="009D2E4C">
        <w:rPr>
          <w:rFonts w:ascii="Times New Roman" w:hAnsi="Times New Roman" w:cs="Times New Roman"/>
          <w:sz w:val="24"/>
          <w:szCs w:val="24"/>
        </w:rPr>
        <w:t>ie</w:t>
      </w:r>
      <w:r w:rsidRPr="009D2E4C">
        <w:rPr>
          <w:rFonts w:ascii="Times New Roman" w:hAnsi="Times New Roman" w:cs="Times New Roman"/>
          <w:sz w:val="24"/>
          <w:szCs w:val="24"/>
        </w:rPr>
        <w:t xml:space="preserve"> gwarancji.</w:t>
      </w:r>
    </w:p>
    <w:bookmarkEnd w:id="7"/>
    <w:p w14:paraId="09880915" w14:textId="77777777" w:rsidR="00D52610" w:rsidRPr="0067745D" w:rsidRDefault="00D52610" w:rsidP="00B02D2D">
      <w:pPr>
        <w:pStyle w:val="Bezodstpw"/>
        <w:rPr>
          <w:rFonts w:ascii="Times New Roman" w:hAnsi="Times New Roman" w:cs="Times New Roman"/>
          <w:sz w:val="24"/>
          <w:szCs w:val="24"/>
        </w:rPr>
      </w:pPr>
    </w:p>
    <w:p w14:paraId="4555E4CD" w14:textId="06185B34" w:rsidR="0032752C" w:rsidRDefault="0032752C" w:rsidP="0032752C">
      <w:pPr>
        <w:jc w:val="both"/>
        <w:rPr>
          <w:rFonts w:ascii="Times New Roman" w:hAnsi="Times New Roman" w:cs="Times New Roman"/>
          <w:kern w:val="0"/>
          <w:sz w:val="24"/>
          <w:szCs w:val="24"/>
          <w14:ligatures w14:val="none"/>
        </w:rPr>
      </w:pPr>
    </w:p>
    <w:p w14:paraId="1C204B8A" w14:textId="77777777" w:rsidR="006C4D9B" w:rsidRPr="0067745D" w:rsidRDefault="006C4D9B" w:rsidP="0032752C">
      <w:pPr>
        <w:jc w:val="both"/>
        <w:rPr>
          <w:rFonts w:ascii="Times New Roman" w:hAnsi="Times New Roman" w:cs="Times New Roman"/>
          <w:kern w:val="0"/>
          <w:sz w:val="24"/>
          <w:szCs w:val="24"/>
          <w14:ligatures w14:val="none"/>
        </w:rPr>
      </w:pPr>
    </w:p>
    <w:p w14:paraId="7983E1F6" w14:textId="403B9B13" w:rsidR="0032752C" w:rsidRPr="0067745D" w:rsidRDefault="0032752C" w:rsidP="00FA544A">
      <w:pPr>
        <w:pStyle w:val="Akapitzlist"/>
        <w:numPr>
          <w:ilvl w:val="0"/>
          <w:numId w:val="31"/>
        </w:numPr>
        <w:tabs>
          <w:tab w:val="left" w:pos="270"/>
        </w:tabs>
        <w:jc w:val="both"/>
        <w:rPr>
          <w:rFonts w:ascii="Times New Roman" w:hAnsi="Times New Roman" w:cs="Times New Roman"/>
          <w:b/>
          <w:sz w:val="24"/>
          <w:szCs w:val="24"/>
          <w:u w:val="single"/>
        </w:rPr>
      </w:pPr>
      <w:r w:rsidRPr="0067745D">
        <w:rPr>
          <w:rFonts w:ascii="Times New Roman" w:hAnsi="Times New Roman" w:cs="Times New Roman"/>
          <w:b/>
          <w:sz w:val="24"/>
          <w:szCs w:val="24"/>
          <w:u w:val="single"/>
        </w:rPr>
        <w:t>Zarządza</w:t>
      </w:r>
      <w:r w:rsidR="00DA7456">
        <w:rPr>
          <w:rFonts w:ascii="Times New Roman" w:hAnsi="Times New Roman" w:cs="Times New Roman"/>
          <w:b/>
          <w:sz w:val="24"/>
          <w:szCs w:val="24"/>
          <w:u w:val="single"/>
        </w:rPr>
        <w:t>lny</w:t>
      </w:r>
      <w:r w:rsidRPr="0067745D">
        <w:rPr>
          <w:rFonts w:ascii="Times New Roman" w:hAnsi="Times New Roman" w:cs="Times New Roman"/>
          <w:b/>
          <w:sz w:val="24"/>
          <w:szCs w:val="24"/>
          <w:u w:val="single"/>
        </w:rPr>
        <w:t xml:space="preserve"> przełącznik sieciow</w:t>
      </w:r>
      <w:r w:rsidR="00CE4834">
        <w:rPr>
          <w:rFonts w:ascii="Times New Roman" w:hAnsi="Times New Roman" w:cs="Times New Roman"/>
          <w:b/>
          <w:sz w:val="24"/>
          <w:szCs w:val="24"/>
          <w:u w:val="single"/>
        </w:rPr>
        <w:t>y</w:t>
      </w:r>
      <w:r w:rsidRPr="0067745D">
        <w:rPr>
          <w:rFonts w:ascii="Times New Roman" w:hAnsi="Times New Roman" w:cs="Times New Roman"/>
          <w:b/>
          <w:sz w:val="24"/>
          <w:szCs w:val="24"/>
          <w:u w:val="single"/>
        </w:rPr>
        <w:t xml:space="preserve"> Typ 2. – 1</w:t>
      </w:r>
      <w:r w:rsidR="005E0252" w:rsidRPr="0067745D">
        <w:rPr>
          <w:rFonts w:ascii="Times New Roman" w:hAnsi="Times New Roman" w:cs="Times New Roman"/>
          <w:b/>
          <w:sz w:val="24"/>
          <w:szCs w:val="24"/>
          <w:u w:val="single"/>
        </w:rPr>
        <w:t>0</w:t>
      </w:r>
      <w:r w:rsidRPr="0067745D">
        <w:rPr>
          <w:rFonts w:ascii="Times New Roman" w:hAnsi="Times New Roman" w:cs="Times New Roman"/>
          <w:b/>
          <w:sz w:val="24"/>
          <w:szCs w:val="24"/>
          <w:u w:val="single"/>
        </w:rPr>
        <w:t xml:space="preserve"> szt. </w:t>
      </w:r>
    </w:p>
    <w:p w14:paraId="78D2E00B" w14:textId="77777777" w:rsidR="00D52610" w:rsidRPr="0067745D" w:rsidRDefault="00D52610" w:rsidP="00D52610">
      <w:pPr>
        <w:pStyle w:val="Bezodstpw"/>
        <w:rPr>
          <w:rFonts w:ascii="Times New Roman" w:hAnsi="Times New Roman" w:cs="Times New Roman"/>
          <w:sz w:val="24"/>
          <w:szCs w:val="24"/>
        </w:rPr>
      </w:pPr>
      <w:r w:rsidRPr="0067745D">
        <w:rPr>
          <w:rFonts w:ascii="Times New Roman" w:hAnsi="Times New Roman" w:cs="Times New Roman"/>
          <w:sz w:val="24"/>
          <w:szCs w:val="24"/>
        </w:rPr>
        <w:t>Wymaga się aby urządzenie posiadało następujące porty, protokoły oraz spełniało następujące funkcje:</w:t>
      </w:r>
    </w:p>
    <w:p w14:paraId="4CE9FE1B" w14:textId="77777777" w:rsidR="00D52610" w:rsidRPr="0067745D" w:rsidRDefault="00D52610" w:rsidP="00D52610">
      <w:pPr>
        <w:pStyle w:val="Bezodstpw"/>
        <w:rPr>
          <w:rFonts w:ascii="Times New Roman" w:hAnsi="Times New Roman" w:cs="Times New Roman"/>
          <w:sz w:val="24"/>
          <w:szCs w:val="24"/>
        </w:rPr>
      </w:pPr>
    </w:p>
    <w:p w14:paraId="47C6323E" w14:textId="035F9AF3"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Ilość portów</w:t>
      </w:r>
      <w:r w:rsidR="00A4293F" w:rsidRPr="0067745D">
        <w:rPr>
          <w:rFonts w:ascii="Times New Roman" w:hAnsi="Times New Roman" w:cs="Times New Roman"/>
          <w:sz w:val="24"/>
          <w:szCs w:val="24"/>
        </w:rPr>
        <w:t>:</w:t>
      </w:r>
      <w:r w:rsidRPr="0067745D">
        <w:rPr>
          <w:rFonts w:ascii="Times New Roman" w:hAnsi="Times New Roman" w:cs="Times New Roman"/>
          <w:sz w:val="24"/>
          <w:szCs w:val="24"/>
        </w:rPr>
        <w:t xml:space="preserve"> 48 porty 1GBaseT, 2 x SFP+ oraz 2 x 10GBaseT niezależne</w:t>
      </w:r>
    </w:p>
    <w:p w14:paraId="19824599"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Chłodzenie od przodu do tyłu obudowy</w:t>
      </w:r>
    </w:p>
    <w:p w14:paraId="35B4C697"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Możliwość instalacji redundantnego zasilacza</w:t>
      </w:r>
    </w:p>
    <w:p w14:paraId="733357AF" w14:textId="2BCAD354"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Tablica MAC min. 16</w:t>
      </w:r>
      <w:r w:rsidR="0024566E" w:rsidRPr="0067745D">
        <w:rPr>
          <w:rFonts w:ascii="Times New Roman" w:hAnsi="Times New Roman" w:cs="Times New Roman"/>
          <w:sz w:val="24"/>
          <w:szCs w:val="24"/>
          <w:lang w:val="en-GB"/>
        </w:rPr>
        <w:t>000</w:t>
      </w:r>
    </w:p>
    <w:p w14:paraId="13B7C3B2" w14:textId="0D31454B"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Tablica ARP/NDP min. 8</w:t>
      </w:r>
      <w:r w:rsidR="0024566E" w:rsidRPr="0067745D">
        <w:rPr>
          <w:rFonts w:ascii="Times New Roman" w:hAnsi="Times New Roman" w:cs="Times New Roman"/>
          <w:sz w:val="24"/>
          <w:szCs w:val="24"/>
          <w:lang w:val="en-GB"/>
        </w:rPr>
        <w:t>50</w:t>
      </w:r>
    </w:p>
    <w:p w14:paraId="0BDB4588"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Bufor 16Mb</w:t>
      </w:r>
    </w:p>
    <w:p w14:paraId="760718EB"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MTBF min. 578472 godzin</w:t>
      </w:r>
    </w:p>
    <w:p w14:paraId="0953D727"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Wydajność min. 130,9 Mp/s</w:t>
      </w:r>
    </w:p>
    <w:p w14:paraId="7071964F"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Przepustowość min. 176 Gb/s</w:t>
      </w:r>
    </w:p>
    <w:p w14:paraId="50A035CE"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Port USB</w:t>
      </w:r>
    </w:p>
    <w:p w14:paraId="2D3D0943"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Port miniUSB</w:t>
      </w:r>
    </w:p>
    <w:p w14:paraId="1999189F" w14:textId="77777777" w:rsidR="00D52610" w:rsidRPr="0067745D" w:rsidRDefault="00D52610" w:rsidP="00D52610">
      <w:pPr>
        <w:pStyle w:val="Bezodstpw"/>
        <w:numPr>
          <w:ilvl w:val="0"/>
          <w:numId w:val="27"/>
        </w:numPr>
        <w:rPr>
          <w:rFonts w:ascii="Times New Roman" w:hAnsi="Times New Roman" w:cs="Times New Roman"/>
          <w:sz w:val="24"/>
          <w:szCs w:val="24"/>
          <w:lang w:val="en-US"/>
        </w:rPr>
      </w:pPr>
      <w:r w:rsidRPr="0067745D">
        <w:rPr>
          <w:rFonts w:ascii="Times New Roman" w:hAnsi="Times New Roman" w:cs="Times New Roman"/>
          <w:sz w:val="24"/>
          <w:szCs w:val="24"/>
          <w:lang w:val="en-US"/>
        </w:rPr>
        <w:t>Port zarządzania Out-of-band;</w:t>
      </w:r>
    </w:p>
    <w:p w14:paraId="215257F7"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 xml:space="preserve">Web GUI </w:t>
      </w:r>
    </w:p>
    <w:p w14:paraId="6F056E27"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HTTPs</w:t>
      </w:r>
    </w:p>
    <w:p w14:paraId="3E5FBCB0"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CLI</w:t>
      </w:r>
    </w:p>
    <w:p w14:paraId="79D682C7"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 xml:space="preserve">Telnet </w:t>
      </w:r>
    </w:p>
    <w:p w14:paraId="3563FA24"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SSH</w:t>
      </w:r>
    </w:p>
    <w:p w14:paraId="577FF5A4"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SNMP</w:t>
      </w:r>
    </w:p>
    <w:p w14:paraId="62FF881E"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MIB RSPAN</w:t>
      </w:r>
    </w:p>
    <w:p w14:paraId="0015C430"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rPr>
        <w:t>R</w:t>
      </w:r>
      <w:r w:rsidRPr="0067745D">
        <w:rPr>
          <w:rFonts w:ascii="Times New Roman" w:hAnsi="Times New Roman" w:cs="Times New Roman"/>
          <w:sz w:val="24"/>
          <w:szCs w:val="24"/>
          <w:lang w:val="en-GB"/>
        </w:rPr>
        <w:t>adius</w:t>
      </w:r>
    </w:p>
    <w:p w14:paraId="5E141E62"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TACACS+</w:t>
      </w:r>
    </w:p>
    <w:p w14:paraId="44DE713E"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DiffServ</w:t>
      </w:r>
    </w:p>
    <w:p w14:paraId="24AB1E42"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Możliwość limitowania przepustowości do 1 Kbps w oparciu o harmonogram</w:t>
      </w:r>
    </w:p>
    <w:p w14:paraId="53B48F6F"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IPv4/IPv6 Multicast filtering</w:t>
      </w:r>
    </w:p>
    <w:p w14:paraId="50EF7DC6"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IGMPv3 MLDv2 Snooping</w:t>
      </w:r>
    </w:p>
    <w:p w14:paraId="0EB8F6B7"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ASM &amp; SSM</w:t>
      </w:r>
    </w:p>
    <w:p w14:paraId="68DD7F87"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IGMPv1,v2 Querier</w:t>
      </w:r>
    </w:p>
    <w:p w14:paraId="14724EF6"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Auto-VoIP</w:t>
      </w:r>
    </w:p>
    <w:p w14:paraId="004C02F2"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Auto-iSCSI</w:t>
      </w:r>
    </w:p>
    <w:p w14:paraId="7F19ADA4"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Policy-based routing (PBR)</w:t>
      </w:r>
    </w:p>
    <w:p w14:paraId="17276178"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LLDP-MED</w:t>
      </w:r>
    </w:p>
    <w:p w14:paraId="5CD3083E"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 xml:space="preserve">Spanning Tree </w:t>
      </w:r>
    </w:p>
    <w:p w14:paraId="26F00F96"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Green Ethernet</w:t>
      </w:r>
    </w:p>
    <w:p w14:paraId="6292B7E5"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STP</w:t>
      </w:r>
    </w:p>
    <w:p w14:paraId="31A5B431"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MTP</w:t>
      </w:r>
    </w:p>
    <w:p w14:paraId="3CFE9A23"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RSTP</w:t>
      </w:r>
    </w:p>
    <w:p w14:paraId="0E6BFE7E"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PV(R)STP</w:t>
      </w:r>
    </w:p>
    <w:p w14:paraId="600EF014"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BPDU/STRG Root Guard</w:t>
      </w:r>
    </w:p>
    <w:p w14:paraId="381D13F8"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EEE (802.3az)</w:t>
      </w:r>
    </w:p>
    <w:p w14:paraId="4E93EFBA"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GVRP/GMRP</w:t>
      </w:r>
    </w:p>
    <w:p w14:paraId="1C609C39"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lastRenderedPageBreak/>
        <w:t>Q in Q,</w:t>
      </w:r>
    </w:p>
    <w:p w14:paraId="4155EE87"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Private VLAN</w:t>
      </w:r>
    </w:p>
    <w:p w14:paraId="18AC973F"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 xml:space="preserve">DOT1X </w:t>
      </w:r>
    </w:p>
    <w:p w14:paraId="30331C70"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MAB</w:t>
      </w:r>
    </w:p>
    <w:p w14:paraId="33D6B248"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Captive Portal</w:t>
      </w:r>
    </w:p>
    <w:p w14:paraId="4E823378"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DHCP Snooping</w:t>
      </w:r>
    </w:p>
    <w:p w14:paraId="73FD6F16"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 xml:space="preserve">Dynamic ARP </w:t>
      </w:r>
    </w:p>
    <w:p w14:paraId="5C9B9FCB"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Inspection</w:t>
      </w:r>
    </w:p>
    <w:p w14:paraId="594E11E0" w14:textId="77777777" w:rsidR="00D52610" w:rsidRPr="0067745D" w:rsidRDefault="00D52610" w:rsidP="00D52610">
      <w:pPr>
        <w:pStyle w:val="Bezodstpw"/>
        <w:numPr>
          <w:ilvl w:val="0"/>
          <w:numId w:val="27"/>
        </w:numPr>
        <w:rPr>
          <w:rFonts w:ascii="Times New Roman" w:hAnsi="Times New Roman" w:cs="Times New Roman"/>
          <w:sz w:val="24"/>
          <w:szCs w:val="24"/>
          <w:lang w:val="en-GB"/>
        </w:rPr>
      </w:pPr>
      <w:r w:rsidRPr="0067745D">
        <w:rPr>
          <w:rFonts w:ascii="Times New Roman" w:hAnsi="Times New Roman" w:cs="Times New Roman"/>
          <w:sz w:val="24"/>
          <w:szCs w:val="24"/>
          <w:lang w:val="en-GB"/>
        </w:rPr>
        <w:t>IP Source Guard</w:t>
      </w:r>
    </w:p>
    <w:p w14:paraId="2310A421"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CPU min 800 Mhz</w:t>
      </w:r>
    </w:p>
    <w:p w14:paraId="50755317"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Min 1GB RAM</w:t>
      </w:r>
    </w:p>
    <w:p w14:paraId="40016FAC"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Min 256MB Flash</w:t>
      </w:r>
    </w:p>
    <w:p w14:paraId="1225FCEB" w14:textId="16695854"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Min ilość obsługiwanych VLAN 4</w:t>
      </w:r>
      <w:r w:rsidR="0024566E" w:rsidRPr="0067745D">
        <w:rPr>
          <w:rFonts w:ascii="Times New Roman" w:hAnsi="Times New Roman" w:cs="Times New Roman"/>
          <w:sz w:val="24"/>
          <w:szCs w:val="24"/>
        </w:rPr>
        <w:t>000</w:t>
      </w:r>
    </w:p>
    <w:p w14:paraId="56647845"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OSPFv3 min. sąsiadów na interfejs 100</w:t>
      </w:r>
    </w:p>
    <w:p w14:paraId="6766D20B"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UDLD</w:t>
      </w:r>
    </w:p>
    <w:p w14:paraId="6E94EE2C"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LLPF</w:t>
      </w:r>
    </w:p>
    <w:p w14:paraId="628209B0"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DHCPv6 Snooping</w:t>
      </w:r>
    </w:p>
    <w:p w14:paraId="31BAA0F2"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wysyłanie alertów na email</w:t>
      </w:r>
    </w:p>
    <w:p w14:paraId="5FBD2EFE"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MMRP</w:t>
      </w:r>
    </w:p>
    <w:p w14:paraId="77C0A042"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Ilość ACL min. 100</w:t>
      </w:r>
    </w:p>
    <w:p w14:paraId="33D109F3" w14:textId="5493E79B"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Ilość reguł na listę min. 10</w:t>
      </w:r>
      <w:r w:rsidR="0024566E" w:rsidRPr="0067745D">
        <w:rPr>
          <w:rFonts w:ascii="Times New Roman" w:hAnsi="Times New Roman" w:cs="Times New Roman"/>
          <w:sz w:val="24"/>
          <w:szCs w:val="24"/>
        </w:rPr>
        <w:t>00</w:t>
      </w:r>
      <w:r w:rsidRPr="0067745D">
        <w:rPr>
          <w:rFonts w:ascii="Times New Roman" w:hAnsi="Times New Roman" w:cs="Times New Roman"/>
          <w:sz w:val="24"/>
          <w:szCs w:val="24"/>
        </w:rPr>
        <w:t xml:space="preserve"> na wejściu i 5</w:t>
      </w:r>
      <w:r w:rsidR="0024566E" w:rsidRPr="0067745D">
        <w:rPr>
          <w:rFonts w:ascii="Times New Roman" w:hAnsi="Times New Roman" w:cs="Times New Roman"/>
          <w:sz w:val="24"/>
          <w:szCs w:val="24"/>
        </w:rPr>
        <w:t>00</w:t>
      </w:r>
      <w:r w:rsidRPr="0067745D">
        <w:rPr>
          <w:rFonts w:ascii="Times New Roman" w:hAnsi="Times New Roman" w:cs="Times New Roman"/>
          <w:sz w:val="24"/>
          <w:szCs w:val="24"/>
        </w:rPr>
        <w:t xml:space="preserve"> na wyjściu</w:t>
      </w:r>
    </w:p>
    <w:p w14:paraId="7577806C"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Zasilacz z certyfikatem 80+</w:t>
      </w:r>
    </w:p>
    <w:p w14:paraId="0486A493" w14:textId="77777777" w:rsidR="00D52610" w:rsidRPr="0067745D" w:rsidRDefault="00D52610" w:rsidP="00D52610">
      <w:pPr>
        <w:pStyle w:val="Bezodstpw"/>
        <w:numPr>
          <w:ilvl w:val="0"/>
          <w:numId w:val="27"/>
        </w:numPr>
        <w:rPr>
          <w:rFonts w:ascii="Times New Roman" w:hAnsi="Times New Roman" w:cs="Times New Roman"/>
          <w:sz w:val="24"/>
          <w:szCs w:val="24"/>
          <w:lang w:val="en-US"/>
        </w:rPr>
      </w:pPr>
      <w:r w:rsidRPr="0067745D">
        <w:rPr>
          <w:rFonts w:ascii="Times New Roman" w:hAnsi="Times New Roman" w:cs="Times New Roman"/>
          <w:sz w:val="24"/>
          <w:szCs w:val="24"/>
          <w:lang w:val="en-US"/>
        </w:rPr>
        <w:t>CE: EN 55032:2012+AC:2013/CISPR 32:2012, EN 61000-3-2:2014,</w:t>
      </w:r>
    </w:p>
    <w:p w14:paraId="3C646043"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Class A, EN 61000-3-3:2013, EN 55024:2010</w:t>
      </w:r>
    </w:p>
    <w:p w14:paraId="71CDC167"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VCCI : VCCI-CISPR 32:2016, Class A</w:t>
      </w:r>
    </w:p>
    <w:p w14:paraId="7D818F2A" w14:textId="77777777" w:rsidR="00D52610" w:rsidRPr="0067745D" w:rsidRDefault="00D52610" w:rsidP="00D52610">
      <w:pPr>
        <w:pStyle w:val="Bezodstpw"/>
        <w:numPr>
          <w:ilvl w:val="0"/>
          <w:numId w:val="27"/>
        </w:numPr>
        <w:rPr>
          <w:rFonts w:ascii="Times New Roman" w:hAnsi="Times New Roman" w:cs="Times New Roman"/>
          <w:sz w:val="24"/>
          <w:szCs w:val="24"/>
          <w:lang w:val="en-US"/>
        </w:rPr>
      </w:pPr>
      <w:r w:rsidRPr="0067745D">
        <w:rPr>
          <w:rFonts w:ascii="Times New Roman" w:hAnsi="Times New Roman" w:cs="Times New Roman"/>
          <w:sz w:val="24"/>
          <w:szCs w:val="24"/>
          <w:lang w:val="en-US"/>
        </w:rPr>
        <w:t>RCM: AS/NZS CISPR 32:2013 Class A</w:t>
      </w:r>
    </w:p>
    <w:p w14:paraId="6E5E3D1C" w14:textId="77777777" w:rsidR="00D52610" w:rsidRPr="0067745D" w:rsidRDefault="00D52610" w:rsidP="00D52610">
      <w:pPr>
        <w:pStyle w:val="Bezodstpw"/>
        <w:numPr>
          <w:ilvl w:val="0"/>
          <w:numId w:val="27"/>
        </w:numPr>
        <w:rPr>
          <w:rFonts w:ascii="Times New Roman" w:hAnsi="Times New Roman" w:cs="Times New Roman"/>
          <w:sz w:val="24"/>
          <w:szCs w:val="24"/>
          <w:lang w:val="en-US"/>
        </w:rPr>
      </w:pPr>
      <w:r w:rsidRPr="0067745D">
        <w:rPr>
          <w:rFonts w:ascii="Times New Roman" w:hAnsi="Times New Roman" w:cs="Times New Roman"/>
          <w:sz w:val="24"/>
          <w:szCs w:val="24"/>
          <w:lang w:val="en-US"/>
        </w:rPr>
        <w:t>FCC: 47 CFR FCC Part 15, Class A, ANSI C63.4:2014</w:t>
      </w:r>
    </w:p>
    <w:p w14:paraId="305B48F1" w14:textId="77777777" w:rsidR="00D52610" w:rsidRPr="0067745D" w:rsidRDefault="00D52610" w:rsidP="00D52610">
      <w:pPr>
        <w:pStyle w:val="Bezodstpw"/>
        <w:numPr>
          <w:ilvl w:val="0"/>
          <w:numId w:val="27"/>
        </w:numPr>
        <w:rPr>
          <w:rFonts w:ascii="Times New Roman" w:hAnsi="Times New Roman" w:cs="Times New Roman"/>
          <w:sz w:val="24"/>
          <w:szCs w:val="24"/>
          <w:lang w:val="en-US"/>
        </w:rPr>
      </w:pPr>
      <w:r w:rsidRPr="0067745D">
        <w:rPr>
          <w:rFonts w:ascii="Times New Roman" w:hAnsi="Times New Roman" w:cs="Times New Roman"/>
          <w:sz w:val="24"/>
          <w:szCs w:val="24"/>
          <w:lang w:val="en-US"/>
        </w:rPr>
        <w:t>ISED: ICES-003:2016 Issue 6, Class A, ANSI C63.4:2014</w:t>
      </w:r>
    </w:p>
    <w:p w14:paraId="390A2370" w14:textId="77777777" w:rsidR="00D52610" w:rsidRPr="0067745D" w:rsidRDefault="00D52610" w:rsidP="00D52610">
      <w:pPr>
        <w:pStyle w:val="Bezodstpw"/>
        <w:numPr>
          <w:ilvl w:val="0"/>
          <w:numId w:val="27"/>
        </w:numPr>
        <w:rPr>
          <w:rFonts w:ascii="Times New Roman" w:hAnsi="Times New Roman" w:cs="Times New Roman"/>
          <w:sz w:val="24"/>
          <w:szCs w:val="24"/>
        </w:rPr>
      </w:pPr>
      <w:r w:rsidRPr="0067745D">
        <w:rPr>
          <w:rFonts w:ascii="Times New Roman" w:hAnsi="Times New Roman" w:cs="Times New Roman"/>
          <w:sz w:val="24"/>
          <w:szCs w:val="24"/>
        </w:rPr>
        <w:t>BSMI: CNS 13438 Class A</w:t>
      </w:r>
    </w:p>
    <w:p w14:paraId="3DCD2CE0" w14:textId="77777777" w:rsidR="00D52610" w:rsidRDefault="00D52610" w:rsidP="00D52610">
      <w:pPr>
        <w:pStyle w:val="Bezodstpw"/>
        <w:ind w:left="720"/>
        <w:rPr>
          <w:rFonts w:ascii="Times New Roman" w:hAnsi="Times New Roman" w:cs="Times New Roman"/>
          <w:sz w:val="24"/>
          <w:szCs w:val="24"/>
        </w:rPr>
      </w:pPr>
    </w:p>
    <w:p w14:paraId="63ADA135" w14:textId="4B2FC9DC" w:rsidR="004E6D94" w:rsidRPr="004E6D94" w:rsidRDefault="004E6D94" w:rsidP="004E6D94">
      <w:pPr>
        <w:pStyle w:val="Bezodstpw"/>
        <w:rPr>
          <w:rFonts w:ascii="Times New Roman" w:hAnsi="Times New Roman" w:cs="Times New Roman"/>
          <w:sz w:val="24"/>
          <w:szCs w:val="24"/>
        </w:rPr>
      </w:pPr>
      <w:r w:rsidRPr="004E6D94">
        <w:rPr>
          <w:rFonts w:ascii="Times New Roman" w:hAnsi="Times New Roman" w:cs="Times New Roman"/>
          <w:sz w:val="24"/>
          <w:szCs w:val="24"/>
        </w:rPr>
        <w:t xml:space="preserve">Wymaga się aby urządzenie posiadało deklarację </w:t>
      </w:r>
      <w:r w:rsidR="00200620">
        <w:rPr>
          <w:rFonts w:ascii="Times New Roman" w:hAnsi="Times New Roman" w:cs="Times New Roman"/>
          <w:sz w:val="24"/>
          <w:szCs w:val="24"/>
        </w:rPr>
        <w:t xml:space="preserve">zgodności </w:t>
      </w:r>
      <w:r w:rsidRPr="004E6D94">
        <w:rPr>
          <w:rFonts w:ascii="Times New Roman" w:hAnsi="Times New Roman" w:cs="Times New Roman"/>
          <w:sz w:val="24"/>
          <w:szCs w:val="24"/>
        </w:rPr>
        <w:t>CE</w:t>
      </w:r>
      <w:r>
        <w:rPr>
          <w:rFonts w:ascii="Times New Roman" w:hAnsi="Times New Roman" w:cs="Times New Roman"/>
          <w:sz w:val="24"/>
          <w:szCs w:val="24"/>
        </w:rPr>
        <w:t>.</w:t>
      </w:r>
    </w:p>
    <w:p w14:paraId="7D8956F5" w14:textId="77777777" w:rsidR="00332BF4" w:rsidRPr="0067745D" w:rsidRDefault="00332BF4" w:rsidP="004E6D94">
      <w:pPr>
        <w:pStyle w:val="Bezodstpw"/>
        <w:rPr>
          <w:rFonts w:ascii="Times New Roman" w:hAnsi="Times New Roman" w:cs="Times New Roman"/>
          <w:sz w:val="24"/>
          <w:szCs w:val="24"/>
        </w:rPr>
      </w:pPr>
    </w:p>
    <w:p w14:paraId="02206186" w14:textId="77777777" w:rsidR="00D52610" w:rsidRDefault="00D52610" w:rsidP="00D52610">
      <w:pPr>
        <w:pStyle w:val="Bezodstpw"/>
        <w:rPr>
          <w:rFonts w:ascii="Times New Roman" w:hAnsi="Times New Roman" w:cs="Times New Roman"/>
          <w:sz w:val="24"/>
          <w:szCs w:val="24"/>
          <w:u w:val="single"/>
        </w:rPr>
      </w:pPr>
      <w:bookmarkStart w:id="8" w:name="_Hlk189474195"/>
      <w:r w:rsidRPr="00332BF4">
        <w:rPr>
          <w:rFonts w:ascii="Times New Roman" w:hAnsi="Times New Roman" w:cs="Times New Roman"/>
          <w:sz w:val="24"/>
          <w:szCs w:val="24"/>
          <w:u w:val="single"/>
        </w:rPr>
        <w:t>Gwarancja:</w:t>
      </w:r>
    </w:p>
    <w:p w14:paraId="7CC630A1" w14:textId="77777777" w:rsidR="00332BF4" w:rsidRPr="00332BF4" w:rsidRDefault="00332BF4" w:rsidP="00D52610">
      <w:pPr>
        <w:pStyle w:val="Bezodstpw"/>
        <w:rPr>
          <w:rFonts w:ascii="Times New Roman" w:hAnsi="Times New Roman" w:cs="Times New Roman"/>
          <w:sz w:val="24"/>
          <w:szCs w:val="24"/>
          <w:u w:val="single"/>
        </w:rPr>
      </w:pPr>
    </w:p>
    <w:p w14:paraId="2F5EC14B" w14:textId="49C29102" w:rsidR="00A4293F" w:rsidRPr="0067745D" w:rsidRDefault="00D52610" w:rsidP="00A4293F">
      <w:pPr>
        <w:pStyle w:val="Bezodstpw"/>
        <w:ind w:firstLine="708"/>
        <w:jc w:val="both"/>
        <w:rPr>
          <w:rFonts w:ascii="Times New Roman" w:hAnsi="Times New Roman" w:cs="Times New Roman"/>
          <w:sz w:val="24"/>
          <w:szCs w:val="24"/>
        </w:rPr>
      </w:pPr>
      <w:r w:rsidRPr="0067745D">
        <w:rPr>
          <w:rFonts w:ascii="Times New Roman" w:hAnsi="Times New Roman" w:cs="Times New Roman"/>
          <w:sz w:val="24"/>
          <w:szCs w:val="24"/>
        </w:rPr>
        <w:t xml:space="preserve">Wymaga się aby urządzenie było objęte gwarancją producenta </w:t>
      </w:r>
      <w:r w:rsidR="00A4293F" w:rsidRPr="0067745D">
        <w:rPr>
          <w:rFonts w:ascii="Times New Roman" w:hAnsi="Times New Roman" w:cs="Times New Roman"/>
          <w:sz w:val="24"/>
          <w:szCs w:val="24"/>
        </w:rPr>
        <w:t xml:space="preserve">na okres min. </w:t>
      </w:r>
      <w:r w:rsidR="00C657B1">
        <w:rPr>
          <w:rFonts w:ascii="Times New Roman" w:hAnsi="Times New Roman" w:cs="Times New Roman"/>
          <w:sz w:val="24"/>
          <w:szCs w:val="24"/>
        </w:rPr>
        <w:t>24</w:t>
      </w:r>
      <w:r w:rsidR="00A4293F" w:rsidRPr="0067745D">
        <w:rPr>
          <w:rFonts w:ascii="Times New Roman" w:hAnsi="Times New Roman" w:cs="Times New Roman"/>
          <w:sz w:val="24"/>
          <w:szCs w:val="24"/>
        </w:rPr>
        <w:t xml:space="preserve"> miesi</w:t>
      </w:r>
      <w:r w:rsidR="00C657B1">
        <w:rPr>
          <w:rFonts w:ascii="Times New Roman" w:hAnsi="Times New Roman" w:cs="Times New Roman"/>
          <w:sz w:val="24"/>
          <w:szCs w:val="24"/>
        </w:rPr>
        <w:t>ące</w:t>
      </w:r>
      <w:r w:rsidR="00A4293F" w:rsidRPr="0067745D">
        <w:rPr>
          <w:rFonts w:ascii="Times New Roman" w:hAnsi="Times New Roman" w:cs="Times New Roman"/>
          <w:sz w:val="24"/>
          <w:szCs w:val="24"/>
        </w:rPr>
        <w:t xml:space="preserve">, </w:t>
      </w:r>
      <w:r w:rsidRPr="0067745D">
        <w:rPr>
          <w:rFonts w:ascii="Times New Roman" w:hAnsi="Times New Roman" w:cs="Times New Roman"/>
          <w:sz w:val="24"/>
          <w:szCs w:val="24"/>
        </w:rPr>
        <w:t xml:space="preserve">realizowaną w systemie door-to-door przez serwis producenta. </w:t>
      </w:r>
    </w:p>
    <w:p w14:paraId="2F49F5F2" w14:textId="7E4DD31F" w:rsidR="00D52610" w:rsidRPr="009D2E4C" w:rsidRDefault="00D52610" w:rsidP="00A4293F">
      <w:pPr>
        <w:pStyle w:val="Bezodstpw"/>
        <w:ind w:firstLine="708"/>
        <w:jc w:val="both"/>
        <w:rPr>
          <w:rFonts w:ascii="Times New Roman" w:hAnsi="Times New Roman" w:cs="Times New Roman"/>
          <w:sz w:val="24"/>
          <w:szCs w:val="24"/>
        </w:rPr>
      </w:pPr>
      <w:r w:rsidRPr="009D2E4C">
        <w:rPr>
          <w:rFonts w:ascii="Times New Roman" w:hAnsi="Times New Roman" w:cs="Times New Roman"/>
          <w:sz w:val="24"/>
          <w:szCs w:val="24"/>
        </w:rPr>
        <w:t xml:space="preserve">Urządzenie powinno być objęte usługą szybkiej wymiany w wypadku awarii z wysyłką w następnym dniu roboczym po stwierdzeniu awarii przez </w:t>
      </w:r>
      <w:r w:rsidR="0024566E" w:rsidRPr="009D2E4C">
        <w:rPr>
          <w:rFonts w:ascii="Times New Roman" w:hAnsi="Times New Roman" w:cs="Times New Roman"/>
          <w:sz w:val="24"/>
          <w:szCs w:val="24"/>
        </w:rPr>
        <w:t>serwis w okresie gwarancji.</w:t>
      </w:r>
    </w:p>
    <w:bookmarkEnd w:id="8"/>
    <w:p w14:paraId="2677062C" w14:textId="77777777" w:rsidR="0032752C" w:rsidRDefault="0032752C" w:rsidP="0032752C">
      <w:pPr>
        <w:tabs>
          <w:tab w:val="left" w:pos="270"/>
        </w:tabs>
        <w:ind w:left="270"/>
        <w:contextualSpacing/>
        <w:jc w:val="both"/>
        <w:rPr>
          <w:rFonts w:ascii="Times New Roman" w:hAnsi="Times New Roman" w:cs="Times New Roman"/>
          <w:b/>
          <w:kern w:val="0"/>
          <w:sz w:val="24"/>
          <w:szCs w:val="24"/>
          <w14:ligatures w14:val="none"/>
        </w:rPr>
      </w:pPr>
    </w:p>
    <w:p w14:paraId="105EEB6F" w14:textId="77777777" w:rsidR="00332BF4" w:rsidRPr="0067745D" w:rsidRDefault="00332BF4" w:rsidP="0032752C">
      <w:pPr>
        <w:tabs>
          <w:tab w:val="left" w:pos="270"/>
        </w:tabs>
        <w:ind w:left="270"/>
        <w:contextualSpacing/>
        <w:jc w:val="both"/>
        <w:rPr>
          <w:rFonts w:ascii="Times New Roman" w:hAnsi="Times New Roman" w:cs="Times New Roman"/>
          <w:b/>
          <w:kern w:val="0"/>
          <w:sz w:val="24"/>
          <w:szCs w:val="24"/>
          <w14:ligatures w14:val="none"/>
        </w:rPr>
      </w:pPr>
    </w:p>
    <w:p w14:paraId="725794B1" w14:textId="4E99CD0B" w:rsidR="00FE7B32" w:rsidRPr="00332BF4" w:rsidRDefault="00FE7B32" w:rsidP="00FE7B32">
      <w:pPr>
        <w:jc w:val="both"/>
        <w:rPr>
          <w:rFonts w:ascii="Times New Roman" w:hAnsi="Times New Roman" w:cs="Times New Roman"/>
          <w:kern w:val="0"/>
          <w:sz w:val="24"/>
          <w:szCs w:val="24"/>
          <w:u w:val="single"/>
          <w14:ligatures w14:val="none"/>
        </w:rPr>
      </w:pPr>
      <w:bookmarkStart w:id="9" w:name="_Hlk177987760"/>
      <w:r w:rsidRPr="00332BF4">
        <w:rPr>
          <w:rFonts w:ascii="Times New Roman" w:hAnsi="Times New Roman" w:cs="Times New Roman"/>
          <w:kern w:val="0"/>
          <w:sz w:val="24"/>
          <w:szCs w:val="24"/>
          <w:u w:val="single"/>
          <w14:ligatures w14:val="none"/>
        </w:rPr>
        <w:t>Wymagania w zakresie instalacji i wdrożenia zarządzanych przełączników sieciowych Typ1 oraz Typ 2:</w:t>
      </w:r>
    </w:p>
    <w:p w14:paraId="24F0330D" w14:textId="77777777" w:rsidR="00FE7B32" w:rsidRPr="0067745D" w:rsidRDefault="00FE7B32" w:rsidP="00FE7B32">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Zamawiający wymaga:</w:t>
      </w:r>
    </w:p>
    <w:p w14:paraId="4FAD0B5B" w14:textId="1A1A24C1" w:rsidR="00C14CCD" w:rsidRPr="0067745D" w:rsidRDefault="00FE7B32" w:rsidP="00FE7B32">
      <w:pPr>
        <w:numPr>
          <w:ilvl w:val="0"/>
          <w:numId w:val="36"/>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Instalacji dostarczonych przełączników w</w:t>
      </w:r>
      <w:r w:rsidR="00C14CCD" w:rsidRPr="0067745D">
        <w:rPr>
          <w:rFonts w:ascii="Times New Roman" w:hAnsi="Times New Roman" w:cs="Times New Roman"/>
          <w:color w:val="000000"/>
          <w:kern w:val="0"/>
          <w:sz w:val="24"/>
          <w:szCs w:val="24"/>
          <w14:ligatures w14:val="none"/>
        </w:rPr>
        <w:t>e</w:t>
      </w:r>
      <w:r w:rsidRPr="0067745D">
        <w:rPr>
          <w:rFonts w:ascii="Times New Roman" w:hAnsi="Times New Roman" w:cs="Times New Roman"/>
          <w:color w:val="000000"/>
          <w:kern w:val="0"/>
          <w:sz w:val="24"/>
          <w:szCs w:val="24"/>
          <w14:ligatures w14:val="none"/>
        </w:rPr>
        <w:t xml:space="preserve"> wskazanych przez Zamawiającego punktach dystrybucji okablowania</w:t>
      </w:r>
      <w:r w:rsidR="00C14CCD" w:rsidRPr="0067745D">
        <w:rPr>
          <w:rFonts w:ascii="Times New Roman" w:hAnsi="Times New Roman" w:cs="Times New Roman"/>
          <w:color w:val="000000"/>
          <w:kern w:val="0"/>
          <w:sz w:val="24"/>
          <w:szCs w:val="24"/>
          <w14:ligatures w14:val="none"/>
        </w:rPr>
        <w:t xml:space="preserve"> </w:t>
      </w:r>
    </w:p>
    <w:p w14:paraId="5A103ACF" w14:textId="5313B936" w:rsidR="003C1489" w:rsidRPr="0067745D" w:rsidRDefault="00C14CCD" w:rsidP="003C1489">
      <w:pPr>
        <w:numPr>
          <w:ilvl w:val="0"/>
          <w:numId w:val="36"/>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lastRenderedPageBreak/>
        <w:t xml:space="preserve">Wykonawca musi zapewnić również kompatybilne wkładki światłowodowe SFP+ 10GB WDM </w:t>
      </w:r>
      <w:r w:rsidR="003C1489" w:rsidRPr="0067745D">
        <w:rPr>
          <w:rFonts w:ascii="Times New Roman" w:hAnsi="Times New Roman" w:cs="Times New Roman"/>
          <w:color w:val="000000"/>
          <w:kern w:val="0"/>
          <w:sz w:val="24"/>
          <w:szCs w:val="24"/>
          <w14:ligatures w14:val="none"/>
        </w:rPr>
        <w:t xml:space="preserve">do zestawienia połączenia wszystkich przełączników typu 2 do przełącznika typu 1 (zamawiający posiada rozprowadzoną sieć światłowodową w urzędzie. Maksymalna odległość między przełącznikami wynosi </w:t>
      </w:r>
      <w:r w:rsidR="00957E91" w:rsidRPr="0067745D">
        <w:rPr>
          <w:rFonts w:ascii="Times New Roman" w:hAnsi="Times New Roman" w:cs="Times New Roman"/>
          <w:color w:val="000000"/>
          <w:kern w:val="0"/>
          <w:sz w:val="24"/>
          <w:szCs w:val="24"/>
          <w14:ligatures w14:val="none"/>
        </w:rPr>
        <w:t>2</w:t>
      </w:r>
      <w:r w:rsidR="003C1489" w:rsidRPr="0067745D">
        <w:rPr>
          <w:rFonts w:ascii="Times New Roman" w:hAnsi="Times New Roman" w:cs="Times New Roman"/>
          <w:color w:val="000000"/>
          <w:kern w:val="0"/>
          <w:sz w:val="24"/>
          <w:szCs w:val="24"/>
          <w14:ligatures w14:val="none"/>
        </w:rPr>
        <w:t>km)</w:t>
      </w:r>
    </w:p>
    <w:p w14:paraId="04AD9120" w14:textId="77777777" w:rsidR="00FE7B32" w:rsidRPr="0067745D" w:rsidRDefault="00FE7B32" w:rsidP="00957E91">
      <w:pPr>
        <w:numPr>
          <w:ilvl w:val="0"/>
          <w:numId w:val="36"/>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Konfiguracji funkcjonalności warstwy II: VLAN, Spanning Tree, agregacji łączy.</w:t>
      </w:r>
    </w:p>
    <w:p w14:paraId="11A53C70" w14:textId="77777777" w:rsidR="00FE7B32" w:rsidRPr="0067745D" w:rsidRDefault="00FE7B32" w:rsidP="00FE7B32">
      <w:pPr>
        <w:numPr>
          <w:ilvl w:val="0"/>
          <w:numId w:val="36"/>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Konfiguracji zarządzania (SSH, HTTPS, SNMP).</w:t>
      </w:r>
    </w:p>
    <w:p w14:paraId="0B0C56ED" w14:textId="77777777" w:rsidR="00FE7B32" w:rsidRPr="0067745D" w:rsidRDefault="00FE7B32" w:rsidP="00FE7B32">
      <w:pPr>
        <w:numPr>
          <w:ilvl w:val="0"/>
          <w:numId w:val="36"/>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Konfiguracji logowania zdarzeń.</w:t>
      </w:r>
    </w:p>
    <w:bookmarkEnd w:id="9"/>
    <w:p w14:paraId="4A706DC5" w14:textId="77777777" w:rsidR="00A4293F" w:rsidRPr="0067745D" w:rsidRDefault="00A4293F" w:rsidP="00C10AD6">
      <w:pPr>
        <w:tabs>
          <w:tab w:val="left" w:pos="270"/>
        </w:tabs>
        <w:contextualSpacing/>
        <w:jc w:val="both"/>
        <w:rPr>
          <w:rFonts w:ascii="Times New Roman" w:hAnsi="Times New Roman" w:cs="Times New Roman"/>
          <w:b/>
          <w:kern w:val="0"/>
          <w:sz w:val="24"/>
          <w:szCs w:val="24"/>
          <w:u w:val="single"/>
          <w14:ligatures w14:val="none"/>
        </w:rPr>
      </w:pPr>
    </w:p>
    <w:p w14:paraId="5C9D0499" w14:textId="23E717F9" w:rsidR="0032752C" w:rsidRPr="0067745D" w:rsidRDefault="00F0291A" w:rsidP="0032752C">
      <w:pPr>
        <w:tabs>
          <w:tab w:val="left" w:pos="270"/>
        </w:tabs>
        <w:jc w:val="both"/>
        <w:rPr>
          <w:rFonts w:ascii="Times New Roman" w:hAnsi="Times New Roman" w:cs="Times New Roman"/>
          <w:b/>
          <w:kern w:val="0"/>
          <w:sz w:val="24"/>
          <w:szCs w:val="24"/>
          <w:u w:val="single"/>
          <w14:ligatures w14:val="none"/>
        </w:rPr>
      </w:pPr>
      <w:r w:rsidRPr="00CE4834">
        <w:rPr>
          <w:rFonts w:ascii="Times New Roman" w:hAnsi="Times New Roman" w:cs="Times New Roman"/>
          <w:b/>
          <w:kern w:val="0"/>
          <w:sz w:val="24"/>
          <w:szCs w:val="24"/>
          <w14:ligatures w14:val="none"/>
        </w:rPr>
        <w:t>3</w:t>
      </w:r>
      <w:r w:rsidR="0032752C" w:rsidRPr="00CE4834">
        <w:rPr>
          <w:rFonts w:ascii="Times New Roman" w:hAnsi="Times New Roman" w:cs="Times New Roman"/>
          <w:b/>
          <w:kern w:val="0"/>
          <w:sz w:val="24"/>
          <w:szCs w:val="24"/>
          <w14:ligatures w14:val="none"/>
        </w:rPr>
        <w:t xml:space="preserve">. </w:t>
      </w:r>
      <w:r w:rsidR="0032752C" w:rsidRPr="0067745D">
        <w:rPr>
          <w:rFonts w:ascii="Times New Roman" w:hAnsi="Times New Roman" w:cs="Times New Roman"/>
          <w:b/>
          <w:kern w:val="0"/>
          <w:sz w:val="24"/>
          <w:szCs w:val="24"/>
          <w:u w:val="single"/>
          <w14:ligatures w14:val="none"/>
        </w:rPr>
        <w:t>Serwer backupu</w:t>
      </w:r>
      <w:r w:rsidR="00CE4834">
        <w:rPr>
          <w:rFonts w:ascii="Times New Roman" w:hAnsi="Times New Roman" w:cs="Times New Roman"/>
          <w:b/>
          <w:kern w:val="0"/>
          <w:sz w:val="24"/>
          <w:szCs w:val="24"/>
          <w:u w:val="single"/>
          <w14:ligatures w14:val="none"/>
        </w:rPr>
        <w:t xml:space="preserve"> -</w:t>
      </w:r>
      <w:r w:rsidR="0032752C" w:rsidRPr="0067745D">
        <w:rPr>
          <w:rFonts w:ascii="Times New Roman" w:hAnsi="Times New Roman" w:cs="Times New Roman"/>
          <w:b/>
          <w:kern w:val="0"/>
          <w:sz w:val="24"/>
          <w:szCs w:val="24"/>
          <w:u w:val="single"/>
          <w14:ligatures w14:val="none"/>
        </w:rPr>
        <w:t xml:space="preserve"> </w:t>
      </w:r>
      <w:r w:rsidR="003F0DC9" w:rsidRPr="0067745D">
        <w:rPr>
          <w:rFonts w:ascii="Times New Roman" w:hAnsi="Times New Roman" w:cs="Times New Roman"/>
          <w:b/>
          <w:kern w:val="0"/>
          <w:sz w:val="24"/>
          <w:szCs w:val="24"/>
          <w:u w:val="single"/>
          <w14:ligatures w14:val="none"/>
        </w:rPr>
        <w:t>2 szt</w:t>
      </w:r>
      <w:r w:rsidR="00CE4834">
        <w:rPr>
          <w:rFonts w:ascii="Times New Roman" w:hAnsi="Times New Roman" w:cs="Times New Roman"/>
          <w:b/>
          <w:kern w:val="0"/>
          <w:sz w:val="24"/>
          <w:szCs w:val="24"/>
          <w:u w:val="single"/>
          <w14:ligatures w14:val="none"/>
        </w:rPr>
        <w:t>.</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5"/>
        <w:gridCol w:w="7016"/>
      </w:tblGrid>
      <w:tr w:rsidR="00F0291A" w:rsidRPr="0067745D" w14:paraId="0BEC655A" w14:textId="77777777" w:rsidTr="005974C2">
        <w:tc>
          <w:tcPr>
            <w:tcW w:w="0" w:type="auto"/>
            <w:tcBorders>
              <w:top w:val="single" w:sz="4" w:space="0" w:color="auto"/>
              <w:left w:val="single" w:sz="4" w:space="0" w:color="auto"/>
              <w:bottom w:val="single" w:sz="4" w:space="0" w:color="auto"/>
              <w:right w:val="single" w:sz="4" w:space="0" w:color="auto"/>
            </w:tcBorders>
            <w:shd w:val="solid" w:color="auto" w:fill="auto"/>
            <w:vAlign w:val="center"/>
            <w:hideMark/>
          </w:tcPr>
          <w:p w14:paraId="069E91EB"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Parametr</w:t>
            </w:r>
          </w:p>
        </w:tc>
        <w:tc>
          <w:tcPr>
            <w:tcW w:w="0" w:type="auto"/>
            <w:tcBorders>
              <w:top w:val="single" w:sz="4" w:space="0" w:color="auto"/>
              <w:left w:val="single" w:sz="4" w:space="0" w:color="auto"/>
              <w:bottom w:val="single" w:sz="4" w:space="0" w:color="auto"/>
              <w:right w:val="single" w:sz="4" w:space="0" w:color="auto"/>
            </w:tcBorders>
            <w:shd w:val="solid" w:color="auto" w:fill="auto"/>
            <w:vAlign w:val="center"/>
            <w:hideMark/>
          </w:tcPr>
          <w:p w14:paraId="0C509EE5" w14:textId="77777777" w:rsidR="00F0291A" w:rsidRPr="0067745D" w:rsidRDefault="00F0291A" w:rsidP="005974C2">
            <w:pPr>
              <w:jc w:val="center"/>
              <w:rPr>
                <w:rFonts w:ascii="Times New Roman" w:hAnsi="Times New Roman" w:cs="Times New Roman"/>
                <w:b/>
                <w:i/>
                <w:sz w:val="24"/>
                <w:szCs w:val="24"/>
              </w:rPr>
            </w:pPr>
            <w:r w:rsidRPr="0067745D">
              <w:rPr>
                <w:rFonts w:ascii="Times New Roman" w:hAnsi="Times New Roman" w:cs="Times New Roman"/>
                <w:b/>
                <w:sz w:val="24"/>
                <w:szCs w:val="24"/>
              </w:rPr>
              <w:t>Charakterystyka (wymagania minimalne)</w:t>
            </w:r>
          </w:p>
        </w:tc>
      </w:tr>
      <w:tr w:rsidR="00F0291A" w:rsidRPr="0067745D" w14:paraId="5C6DBAF4" w14:textId="77777777" w:rsidTr="005974C2">
        <w:tc>
          <w:tcPr>
            <w:tcW w:w="0" w:type="auto"/>
            <w:tcBorders>
              <w:top w:val="single" w:sz="4" w:space="0" w:color="auto"/>
              <w:left w:val="single" w:sz="4" w:space="0" w:color="auto"/>
              <w:bottom w:val="single" w:sz="4" w:space="0" w:color="auto"/>
              <w:right w:val="single" w:sz="4" w:space="0" w:color="auto"/>
            </w:tcBorders>
            <w:vAlign w:val="center"/>
            <w:hideMark/>
          </w:tcPr>
          <w:p w14:paraId="06F8DCFB"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Obudowa</w:t>
            </w:r>
          </w:p>
        </w:tc>
        <w:tc>
          <w:tcPr>
            <w:tcW w:w="0" w:type="auto"/>
            <w:tcBorders>
              <w:top w:val="single" w:sz="4" w:space="0" w:color="auto"/>
              <w:left w:val="single" w:sz="4" w:space="0" w:color="auto"/>
              <w:bottom w:val="single" w:sz="4" w:space="0" w:color="auto"/>
              <w:right w:val="single" w:sz="4" w:space="0" w:color="auto"/>
            </w:tcBorders>
            <w:vAlign w:val="center"/>
            <w:hideMark/>
          </w:tcPr>
          <w:p w14:paraId="14422DE7" w14:textId="77777777" w:rsidR="00F0291A" w:rsidRPr="0067745D" w:rsidRDefault="00F0291A" w:rsidP="00BA1074">
            <w:pPr>
              <w:pStyle w:val="Akapitzlist"/>
              <w:numPr>
                <w:ilvl w:val="0"/>
                <w:numId w:val="11"/>
              </w:numPr>
              <w:spacing w:line="252" w:lineRule="auto"/>
              <w:rPr>
                <w:rFonts w:ascii="Times New Roman" w:hAnsi="Times New Roman" w:cs="Times New Roman"/>
                <w:color w:val="000000"/>
                <w:sz w:val="24"/>
                <w:szCs w:val="24"/>
              </w:rPr>
            </w:pPr>
            <w:r w:rsidRPr="0067745D">
              <w:rPr>
                <w:rFonts w:ascii="Times New Roman" w:hAnsi="Times New Roman" w:cs="Times New Roman"/>
                <w:color w:val="000000"/>
                <w:sz w:val="24"/>
                <w:szCs w:val="24"/>
              </w:rPr>
              <w:t xml:space="preserve">Obudowa Rack o wysokości max 1U </w:t>
            </w:r>
          </w:p>
          <w:p w14:paraId="49E7AA8B" w14:textId="77777777" w:rsidR="00F0291A" w:rsidRPr="0067745D" w:rsidRDefault="00F0291A" w:rsidP="00BA1074">
            <w:pPr>
              <w:pStyle w:val="Akapitzlist"/>
              <w:numPr>
                <w:ilvl w:val="0"/>
                <w:numId w:val="11"/>
              </w:numPr>
              <w:rPr>
                <w:rFonts w:ascii="Times New Roman" w:hAnsi="Times New Roman" w:cs="Times New Roman"/>
                <w:color w:val="000000"/>
                <w:sz w:val="24"/>
                <w:szCs w:val="24"/>
              </w:rPr>
            </w:pPr>
            <w:r w:rsidRPr="0067745D">
              <w:rPr>
                <w:rFonts w:ascii="Times New Roman" w:hAnsi="Times New Roman" w:cs="Times New Roman"/>
                <w:color w:val="000000"/>
                <w:sz w:val="24"/>
                <w:szCs w:val="24"/>
              </w:rPr>
              <w:t>Obudowa</w:t>
            </w:r>
            <w:r w:rsidRPr="0067745D">
              <w:rPr>
                <w:rFonts w:ascii="Times New Roman" w:hAnsi="Times New Roman" w:cs="Times New Roman"/>
                <w:bCs/>
                <w:sz w:val="24"/>
                <w:szCs w:val="24"/>
              </w:rPr>
              <w:t xml:space="preserve"> </w:t>
            </w:r>
            <w:r w:rsidRPr="0067745D">
              <w:rPr>
                <w:rFonts w:ascii="Times New Roman" w:hAnsi="Times New Roman" w:cs="Times New Roman"/>
                <w:color w:val="000000"/>
                <w:sz w:val="24"/>
                <w:szCs w:val="24"/>
              </w:rPr>
              <w:t>wyposażona w panel LCD umieszczony na froncie obudowy, pozwalający jednoznacznie stwierdzić, czy system działa poprawnie i pokazujący podstawowe stany działania serwera</w:t>
            </w:r>
            <w:r w:rsidRPr="0067745D">
              <w:rPr>
                <w:rFonts w:ascii="Times New Roman" w:hAnsi="Times New Roman" w:cs="Times New Roman"/>
                <w:b/>
                <w:bCs/>
                <w:color w:val="000000"/>
                <w:sz w:val="24"/>
                <w:szCs w:val="24"/>
              </w:rPr>
              <w:t> </w:t>
            </w:r>
            <w:r w:rsidRPr="0067745D">
              <w:rPr>
                <w:rFonts w:ascii="Times New Roman" w:hAnsi="Times New Roman" w:cs="Times New Roman"/>
                <w:color w:val="000000"/>
                <w:sz w:val="24"/>
                <w:szCs w:val="24"/>
              </w:rPr>
              <w:t>w tym adres IP karty zarządzającej</w:t>
            </w:r>
          </w:p>
          <w:p w14:paraId="5786761A" w14:textId="77777777" w:rsidR="00F0291A" w:rsidRPr="0067745D" w:rsidRDefault="00F0291A" w:rsidP="00BA1074">
            <w:pPr>
              <w:pStyle w:val="Akapitzlist"/>
              <w:numPr>
                <w:ilvl w:val="0"/>
                <w:numId w:val="11"/>
              </w:numPr>
              <w:spacing w:line="252" w:lineRule="auto"/>
              <w:rPr>
                <w:rFonts w:ascii="Times New Roman" w:hAnsi="Times New Roman" w:cs="Times New Roman"/>
                <w:color w:val="000000" w:themeColor="text1"/>
                <w:sz w:val="24"/>
                <w:szCs w:val="24"/>
              </w:rPr>
            </w:pPr>
            <w:r w:rsidRPr="0067745D">
              <w:rPr>
                <w:rFonts w:ascii="Times New Roman" w:hAnsi="Times New Roman" w:cs="Times New Roman"/>
                <w:color w:val="000000"/>
                <w:sz w:val="24"/>
                <w:szCs w:val="24"/>
              </w:rPr>
              <w:t xml:space="preserve">Obudowa z możliwością wyposażenia w </w:t>
            </w:r>
            <w:r w:rsidRPr="0067745D">
              <w:rPr>
                <w:rFonts w:ascii="Times New Roman" w:hAnsi="Times New Roman" w:cs="Times New Roman"/>
                <w:color w:val="000000" w:themeColor="text1"/>
                <w:sz w:val="24"/>
                <w:szCs w:val="24"/>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F0291A" w:rsidRPr="0067745D" w14:paraId="3AD7F050" w14:textId="77777777" w:rsidTr="005974C2">
        <w:tc>
          <w:tcPr>
            <w:tcW w:w="0" w:type="auto"/>
            <w:tcBorders>
              <w:top w:val="single" w:sz="4" w:space="0" w:color="auto"/>
              <w:left w:val="single" w:sz="4" w:space="0" w:color="auto"/>
              <w:bottom w:val="single" w:sz="4" w:space="0" w:color="auto"/>
              <w:right w:val="single" w:sz="4" w:space="0" w:color="auto"/>
            </w:tcBorders>
            <w:vAlign w:val="center"/>
            <w:hideMark/>
          </w:tcPr>
          <w:p w14:paraId="78AA17FA"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Płyta główna</w:t>
            </w:r>
          </w:p>
        </w:tc>
        <w:tc>
          <w:tcPr>
            <w:tcW w:w="0" w:type="auto"/>
            <w:tcBorders>
              <w:top w:val="single" w:sz="4" w:space="0" w:color="auto"/>
              <w:left w:val="single" w:sz="4" w:space="0" w:color="auto"/>
              <w:bottom w:val="single" w:sz="4" w:space="0" w:color="auto"/>
              <w:right w:val="single" w:sz="4" w:space="0" w:color="auto"/>
            </w:tcBorders>
            <w:vAlign w:val="center"/>
            <w:hideMark/>
          </w:tcPr>
          <w:p w14:paraId="3066BCE5" w14:textId="77777777" w:rsidR="00F0291A" w:rsidRPr="0067745D" w:rsidRDefault="00F0291A" w:rsidP="00BA1074">
            <w:pPr>
              <w:pStyle w:val="Akapitzlist"/>
              <w:numPr>
                <w:ilvl w:val="0"/>
                <w:numId w:val="11"/>
              </w:numPr>
              <w:spacing w:line="252" w:lineRule="auto"/>
              <w:rPr>
                <w:rFonts w:ascii="Times New Roman" w:hAnsi="Times New Roman" w:cs="Times New Roman"/>
                <w:color w:val="000000"/>
                <w:sz w:val="24"/>
                <w:szCs w:val="24"/>
              </w:rPr>
            </w:pPr>
            <w:r w:rsidRPr="0067745D">
              <w:rPr>
                <w:rFonts w:ascii="Times New Roman" w:hAnsi="Times New Roman" w:cs="Times New Roman"/>
                <w:color w:val="000000"/>
                <w:sz w:val="24"/>
                <w:szCs w:val="24"/>
              </w:rPr>
              <w:t xml:space="preserve">Płyta główna z możliwością zainstalowania do dwóch procesorów. </w:t>
            </w:r>
          </w:p>
          <w:p w14:paraId="70696665" w14:textId="77777777" w:rsidR="00F0291A" w:rsidRPr="0067745D" w:rsidRDefault="00F0291A" w:rsidP="00BA1074">
            <w:pPr>
              <w:pStyle w:val="Akapitzlist"/>
              <w:numPr>
                <w:ilvl w:val="0"/>
                <w:numId w:val="11"/>
              </w:numPr>
              <w:spacing w:line="252" w:lineRule="auto"/>
              <w:rPr>
                <w:rFonts w:ascii="Times New Roman" w:hAnsi="Times New Roman" w:cs="Times New Roman"/>
                <w:color w:val="000000"/>
                <w:sz w:val="24"/>
                <w:szCs w:val="24"/>
              </w:rPr>
            </w:pPr>
            <w:r w:rsidRPr="0067745D">
              <w:rPr>
                <w:rFonts w:ascii="Times New Roman" w:hAnsi="Times New Roman" w:cs="Times New Roman"/>
                <w:sz w:val="24"/>
                <w:szCs w:val="24"/>
              </w:rPr>
              <w:t>Obsługa procesorów 32 rdzeniowych.</w:t>
            </w:r>
            <w:r w:rsidRPr="0067745D">
              <w:rPr>
                <w:rFonts w:ascii="Times New Roman" w:hAnsi="Times New Roman" w:cs="Times New Roman"/>
                <w:color w:val="000000"/>
                <w:sz w:val="24"/>
                <w:szCs w:val="24"/>
              </w:rPr>
              <w:t xml:space="preserve"> </w:t>
            </w:r>
          </w:p>
          <w:p w14:paraId="168A1C4B" w14:textId="77777777" w:rsidR="00F0291A" w:rsidRPr="0067745D" w:rsidRDefault="00F0291A" w:rsidP="00BA1074">
            <w:pPr>
              <w:pStyle w:val="Akapitzlist"/>
              <w:numPr>
                <w:ilvl w:val="0"/>
                <w:numId w:val="11"/>
              </w:numPr>
              <w:spacing w:line="252" w:lineRule="auto"/>
              <w:rPr>
                <w:rFonts w:ascii="Times New Roman" w:hAnsi="Times New Roman" w:cs="Times New Roman"/>
                <w:sz w:val="24"/>
                <w:szCs w:val="24"/>
              </w:rPr>
            </w:pPr>
            <w:r w:rsidRPr="0067745D">
              <w:rPr>
                <w:rFonts w:ascii="Times New Roman" w:hAnsi="Times New Roman" w:cs="Times New Roman"/>
                <w:color w:val="000000"/>
                <w:sz w:val="24"/>
                <w:szCs w:val="24"/>
              </w:rPr>
              <w:t>Płyta główna musi być zaprojektowana przez producenta serwera i oznaczona jego znakiem firmowym.</w:t>
            </w:r>
            <w:r w:rsidRPr="0067745D">
              <w:rPr>
                <w:rFonts w:ascii="Times New Roman" w:hAnsi="Times New Roman" w:cs="Times New Roman"/>
                <w:sz w:val="24"/>
                <w:szCs w:val="24"/>
              </w:rPr>
              <w:t xml:space="preserve"> </w:t>
            </w:r>
          </w:p>
          <w:p w14:paraId="4B6C166D" w14:textId="77777777" w:rsidR="00F0291A" w:rsidRPr="0067745D" w:rsidRDefault="00F0291A" w:rsidP="00BA1074">
            <w:pPr>
              <w:pStyle w:val="Akapitzlist"/>
              <w:numPr>
                <w:ilvl w:val="0"/>
                <w:numId w:val="11"/>
              </w:numPr>
              <w:spacing w:line="252" w:lineRule="auto"/>
              <w:rPr>
                <w:rFonts w:ascii="Times New Roman" w:hAnsi="Times New Roman" w:cs="Times New Roman"/>
                <w:sz w:val="24"/>
                <w:szCs w:val="24"/>
              </w:rPr>
            </w:pPr>
            <w:r w:rsidRPr="0067745D">
              <w:rPr>
                <w:rFonts w:ascii="Times New Roman" w:hAnsi="Times New Roman" w:cs="Times New Roman"/>
                <w:sz w:val="24"/>
                <w:szCs w:val="24"/>
              </w:rPr>
              <w:t>Na płycie głównej powinno znajdować się minimum 16 slotów przeznaczonych do instalacji pamięci.</w:t>
            </w:r>
          </w:p>
          <w:p w14:paraId="0CA541BF" w14:textId="77777777" w:rsidR="00F0291A" w:rsidRPr="0067745D" w:rsidRDefault="00F0291A" w:rsidP="00BA1074">
            <w:pPr>
              <w:pStyle w:val="Akapitzlist"/>
              <w:numPr>
                <w:ilvl w:val="0"/>
                <w:numId w:val="11"/>
              </w:numPr>
              <w:spacing w:line="252" w:lineRule="auto"/>
              <w:rPr>
                <w:rFonts w:ascii="Times New Roman" w:hAnsi="Times New Roman" w:cs="Times New Roman"/>
                <w:sz w:val="24"/>
                <w:szCs w:val="24"/>
              </w:rPr>
            </w:pPr>
            <w:r w:rsidRPr="0067745D">
              <w:rPr>
                <w:rFonts w:ascii="Times New Roman" w:hAnsi="Times New Roman" w:cs="Times New Roman"/>
                <w:sz w:val="24"/>
                <w:szCs w:val="24"/>
              </w:rPr>
              <w:t>Płyta główna powinna obsługiwać do 1TB pamięci RAM.</w:t>
            </w:r>
          </w:p>
        </w:tc>
      </w:tr>
      <w:tr w:rsidR="00F0291A" w:rsidRPr="0067745D" w14:paraId="52BA7422" w14:textId="77777777" w:rsidTr="005974C2">
        <w:trPr>
          <w:trHeight w:val="746"/>
        </w:trPr>
        <w:tc>
          <w:tcPr>
            <w:tcW w:w="0" w:type="auto"/>
            <w:tcBorders>
              <w:top w:val="single" w:sz="4" w:space="0" w:color="auto"/>
              <w:left w:val="single" w:sz="4" w:space="0" w:color="auto"/>
              <w:bottom w:val="single" w:sz="4" w:space="0" w:color="auto"/>
              <w:right w:val="single" w:sz="4" w:space="0" w:color="auto"/>
            </w:tcBorders>
            <w:vAlign w:val="center"/>
            <w:hideMark/>
          </w:tcPr>
          <w:p w14:paraId="092B022F"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Chipset</w:t>
            </w:r>
          </w:p>
        </w:tc>
        <w:tc>
          <w:tcPr>
            <w:tcW w:w="0" w:type="auto"/>
            <w:tcBorders>
              <w:top w:val="single" w:sz="4" w:space="0" w:color="auto"/>
              <w:left w:val="single" w:sz="4" w:space="0" w:color="auto"/>
              <w:bottom w:val="single" w:sz="4" w:space="0" w:color="auto"/>
              <w:right w:val="single" w:sz="4" w:space="0" w:color="auto"/>
            </w:tcBorders>
            <w:vAlign w:val="center"/>
            <w:hideMark/>
          </w:tcPr>
          <w:p w14:paraId="51FF85BD" w14:textId="77777777" w:rsidR="00F0291A" w:rsidRPr="0067745D" w:rsidRDefault="00F0291A" w:rsidP="00BA1074">
            <w:pPr>
              <w:pStyle w:val="Akapitzlist"/>
              <w:numPr>
                <w:ilvl w:val="0"/>
                <w:numId w:val="11"/>
              </w:numPr>
              <w:spacing w:line="252" w:lineRule="auto"/>
              <w:rPr>
                <w:rFonts w:ascii="Times New Roman" w:hAnsi="Times New Roman" w:cs="Times New Roman"/>
                <w:bCs/>
                <w:sz w:val="24"/>
                <w:szCs w:val="24"/>
              </w:rPr>
            </w:pPr>
            <w:r w:rsidRPr="0067745D">
              <w:rPr>
                <w:rFonts w:ascii="Times New Roman" w:hAnsi="Times New Roman" w:cs="Times New Roman"/>
                <w:bCs/>
                <w:sz w:val="24"/>
                <w:szCs w:val="24"/>
              </w:rPr>
              <w:t>Dedykowany przez producenta procesora do pracy w serwerach dwuprocesorowych.</w:t>
            </w:r>
          </w:p>
        </w:tc>
      </w:tr>
      <w:tr w:rsidR="00F0291A" w:rsidRPr="0067745D" w14:paraId="7A1A85C0" w14:textId="77777777" w:rsidTr="005974C2">
        <w:trPr>
          <w:trHeight w:val="710"/>
        </w:trPr>
        <w:tc>
          <w:tcPr>
            <w:tcW w:w="0" w:type="auto"/>
            <w:tcBorders>
              <w:top w:val="single" w:sz="4" w:space="0" w:color="auto"/>
              <w:left w:val="single" w:sz="4" w:space="0" w:color="auto"/>
              <w:bottom w:val="single" w:sz="4" w:space="0" w:color="auto"/>
              <w:right w:val="single" w:sz="4" w:space="0" w:color="auto"/>
            </w:tcBorders>
            <w:vAlign w:val="center"/>
            <w:hideMark/>
          </w:tcPr>
          <w:p w14:paraId="56061956"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Procesor</w:t>
            </w:r>
          </w:p>
        </w:tc>
        <w:tc>
          <w:tcPr>
            <w:tcW w:w="0" w:type="auto"/>
            <w:tcBorders>
              <w:top w:val="single" w:sz="4" w:space="0" w:color="auto"/>
              <w:left w:val="single" w:sz="4" w:space="0" w:color="auto"/>
              <w:bottom w:val="single" w:sz="4" w:space="0" w:color="auto"/>
              <w:right w:val="single" w:sz="4" w:space="0" w:color="auto"/>
            </w:tcBorders>
            <w:vAlign w:val="center"/>
            <w:hideMark/>
          </w:tcPr>
          <w:p w14:paraId="4306E20B" w14:textId="77777777" w:rsidR="00F0291A" w:rsidRPr="0067745D" w:rsidRDefault="00F0291A" w:rsidP="00BA1074">
            <w:pPr>
              <w:pStyle w:val="Akapitzlist"/>
              <w:numPr>
                <w:ilvl w:val="0"/>
                <w:numId w:val="11"/>
              </w:numPr>
              <w:spacing w:line="252" w:lineRule="auto"/>
              <w:rPr>
                <w:rFonts w:ascii="Times New Roman" w:hAnsi="Times New Roman" w:cs="Times New Roman"/>
                <w:sz w:val="24"/>
                <w:szCs w:val="24"/>
              </w:rPr>
            </w:pPr>
            <w:r w:rsidRPr="0067745D">
              <w:rPr>
                <w:rFonts w:ascii="Times New Roman" w:hAnsi="Times New Roman" w:cs="Times New Roman"/>
                <w:sz w:val="24"/>
                <w:szCs w:val="24"/>
              </w:rPr>
              <w:t>Zainstalowane dwa procesory min. 8-rdzeniowe, min. 2.9GHz, klasy x86 dedykowane do pracy z zaoferowanym serwerem umożliwiające osiągnięcie wyniku min. 176 w teście SPECrate2017_int_base, dostępnym na stronie www.spec.org dla konfiguracji dwuprocesorowej.</w:t>
            </w:r>
          </w:p>
        </w:tc>
      </w:tr>
      <w:tr w:rsidR="00F0291A" w:rsidRPr="0067745D" w14:paraId="6065362E" w14:textId="77777777" w:rsidTr="005974C2">
        <w:tc>
          <w:tcPr>
            <w:tcW w:w="0" w:type="auto"/>
            <w:tcBorders>
              <w:top w:val="single" w:sz="4" w:space="0" w:color="auto"/>
              <w:left w:val="single" w:sz="4" w:space="0" w:color="auto"/>
              <w:bottom w:val="single" w:sz="4" w:space="0" w:color="auto"/>
              <w:right w:val="single" w:sz="4" w:space="0" w:color="auto"/>
            </w:tcBorders>
            <w:vAlign w:val="center"/>
            <w:hideMark/>
          </w:tcPr>
          <w:p w14:paraId="668A1B12"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RAM</w:t>
            </w:r>
          </w:p>
        </w:tc>
        <w:tc>
          <w:tcPr>
            <w:tcW w:w="0" w:type="auto"/>
            <w:tcBorders>
              <w:top w:val="single" w:sz="4" w:space="0" w:color="auto"/>
              <w:left w:val="single" w:sz="4" w:space="0" w:color="auto"/>
              <w:bottom w:val="single" w:sz="4" w:space="0" w:color="auto"/>
              <w:right w:val="single" w:sz="4" w:space="0" w:color="auto"/>
            </w:tcBorders>
            <w:vAlign w:val="center"/>
            <w:hideMark/>
          </w:tcPr>
          <w:p w14:paraId="5B3D7959" w14:textId="77777777" w:rsidR="00F0291A" w:rsidRPr="0067745D" w:rsidRDefault="00F0291A" w:rsidP="00BA1074">
            <w:pPr>
              <w:pStyle w:val="Akapitzlist"/>
              <w:numPr>
                <w:ilvl w:val="0"/>
                <w:numId w:val="11"/>
              </w:numPr>
              <w:spacing w:line="252" w:lineRule="auto"/>
              <w:rPr>
                <w:rFonts w:ascii="Times New Roman" w:hAnsi="Times New Roman" w:cs="Times New Roman"/>
                <w:sz w:val="24"/>
                <w:szCs w:val="24"/>
                <w:lang w:val="en-US"/>
              </w:rPr>
            </w:pPr>
            <w:r w:rsidRPr="0067745D">
              <w:rPr>
                <w:rFonts w:ascii="Times New Roman" w:hAnsi="Times New Roman" w:cs="Times New Roman"/>
                <w:sz w:val="24"/>
                <w:szCs w:val="24"/>
                <w:lang w:val="en-US"/>
              </w:rPr>
              <w:t xml:space="preserve">4x 64GB DDR5 RDIMM 5600MT/s, </w:t>
            </w:r>
          </w:p>
        </w:tc>
      </w:tr>
      <w:tr w:rsidR="00F0291A" w:rsidRPr="0067745D" w14:paraId="5D20737C" w14:textId="77777777" w:rsidTr="005974C2">
        <w:tc>
          <w:tcPr>
            <w:tcW w:w="0" w:type="auto"/>
            <w:tcBorders>
              <w:top w:val="single" w:sz="4" w:space="0" w:color="auto"/>
              <w:left w:val="single" w:sz="4" w:space="0" w:color="auto"/>
              <w:bottom w:val="single" w:sz="4" w:space="0" w:color="auto"/>
              <w:right w:val="single" w:sz="4" w:space="0" w:color="auto"/>
            </w:tcBorders>
            <w:vAlign w:val="center"/>
            <w:hideMark/>
          </w:tcPr>
          <w:p w14:paraId="25DC5D4D"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Dyski twarde</w:t>
            </w:r>
          </w:p>
        </w:tc>
        <w:tc>
          <w:tcPr>
            <w:tcW w:w="0" w:type="auto"/>
            <w:tcBorders>
              <w:top w:val="single" w:sz="4" w:space="0" w:color="auto"/>
              <w:left w:val="single" w:sz="4" w:space="0" w:color="auto"/>
              <w:bottom w:val="single" w:sz="4" w:space="0" w:color="auto"/>
              <w:right w:val="single" w:sz="4" w:space="0" w:color="auto"/>
            </w:tcBorders>
            <w:vAlign w:val="center"/>
            <w:hideMark/>
          </w:tcPr>
          <w:p w14:paraId="11F41D9B" w14:textId="77777777" w:rsidR="00F0291A" w:rsidRPr="0067745D" w:rsidRDefault="00F0291A" w:rsidP="00BA1074">
            <w:pPr>
              <w:pStyle w:val="Akapitzlist"/>
              <w:numPr>
                <w:ilvl w:val="0"/>
                <w:numId w:val="11"/>
              </w:numPr>
              <w:spacing w:line="252" w:lineRule="auto"/>
              <w:rPr>
                <w:rFonts w:ascii="Times New Roman" w:hAnsi="Times New Roman" w:cs="Times New Roman"/>
                <w:sz w:val="24"/>
                <w:szCs w:val="24"/>
                <w:lang w:val="de-DE"/>
              </w:rPr>
            </w:pPr>
            <w:r w:rsidRPr="0067745D">
              <w:rPr>
                <w:rFonts w:ascii="Times New Roman" w:hAnsi="Times New Roman" w:cs="Times New Roman"/>
                <w:color w:val="000000"/>
                <w:sz w:val="24"/>
                <w:szCs w:val="24"/>
              </w:rPr>
              <w:t>Zainstalowane dwa dyski M.2 NVMe SSD o pojemności min. 480GB z możliwością konfiguracji RAID 1.</w:t>
            </w:r>
          </w:p>
        </w:tc>
      </w:tr>
      <w:tr w:rsidR="00F0291A" w:rsidRPr="0067745D" w14:paraId="4729CC9B" w14:textId="77777777" w:rsidTr="005974C2">
        <w:tc>
          <w:tcPr>
            <w:tcW w:w="0" w:type="auto"/>
            <w:tcBorders>
              <w:top w:val="single" w:sz="4" w:space="0" w:color="auto"/>
              <w:left w:val="single" w:sz="4" w:space="0" w:color="auto"/>
              <w:bottom w:val="single" w:sz="4" w:space="0" w:color="auto"/>
              <w:right w:val="single" w:sz="4" w:space="0" w:color="auto"/>
            </w:tcBorders>
            <w:vAlign w:val="center"/>
          </w:tcPr>
          <w:p w14:paraId="40FB5462"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Gniazda PCI</w:t>
            </w:r>
          </w:p>
        </w:tc>
        <w:tc>
          <w:tcPr>
            <w:tcW w:w="0" w:type="auto"/>
            <w:tcBorders>
              <w:top w:val="single" w:sz="4" w:space="0" w:color="auto"/>
              <w:left w:val="single" w:sz="4" w:space="0" w:color="auto"/>
              <w:bottom w:val="single" w:sz="4" w:space="0" w:color="auto"/>
              <w:right w:val="single" w:sz="4" w:space="0" w:color="auto"/>
            </w:tcBorders>
          </w:tcPr>
          <w:p w14:paraId="04E10281" w14:textId="77777777" w:rsidR="00F0291A" w:rsidRPr="0067745D" w:rsidRDefault="00F0291A" w:rsidP="00BA1074">
            <w:pPr>
              <w:pStyle w:val="Akapitzlist"/>
              <w:numPr>
                <w:ilvl w:val="0"/>
                <w:numId w:val="11"/>
              </w:numPr>
              <w:spacing w:line="252" w:lineRule="auto"/>
              <w:rPr>
                <w:rFonts w:ascii="Times New Roman" w:hAnsi="Times New Roman" w:cs="Times New Roman"/>
                <w:sz w:val="24"/>
                <w:szCs w:val="24"/>
                <w:lang w:val="de-DE"/>
              </w:rPr>
            </w:pPr>
            <w:r w:rsidRPr="0067745D">
              <w:rPr>
                <w:rFonts w:ascii="Times New Roman" w:eastAsia="Times New Roman" w:hAnsi="Times New Roman" w:cs="Times New Roman"/>
                <w:color w:val="000000"/>
                <w:sz w:val="24"/>
                <w:szCs w:val="24"/>
              </w:rPr>
              <w:t>Dwa sloty PCIe LP</w:t>
            </w:r>
          </w:p>
        </w:tc>
      </w:tr>
      <w:tr w:rsidR="00F0291A" w:rsidRPr="0067745D" w14:paraId="361B87E7" w14:textId="77777777" w:rsidTr="005974C2">
        <w:tc>
          <w:tcPr>
            <w:tcW w:w="0" w:type="auto"/>
            <w:tcBorders>
              <w:top w:val="single" w:sz="4" w:space="0" w:color="auto"/>
              <w:left w:val="single" w:sz="4" w:space="0" w:color="auto"/>
              <w:bottom w:val="single" w:sz="4" w:space="0" w:color="auto"/>
              <w:right w:val="single" w:sz="4" w:space="0" w:color="auto"/>
            </w:tcBorders>
            <w:vAlign w:val="center"/>
          </w:tcPr>
          <w:p w14:paraId="299B2390"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lastRenderedPageBreak/>
              <w:t>Interfejsy sieciowe/FC/SAS</w:t>
            </w:r>
          </w:p>
        </w:tc>
        <w:tc>
          <w:tcPr>
            <w:tcW w:w="0" w:type="auto"/>
            <w:tcBorders>
              <w:top w:val="single" w:sz="4" w:space="0" w:color="auto"/>
              <w:left w:val="single" w:sz="4" w:space="0" w:color="auto"/>
              <w:bottom w:val="single" w:sz="4" w:space="0" w:color="auto"/>
              <w:right w:val="single" w:sz="4" w:space="0" w:color="auto"/>
            </w:tcBorders>
            <w:vAlign w:val="center"/>
          </w:tcPr>
          <w:p w14:paraId="3FB00934" w14:textId="77777777" w:rsidR="00F0291A" w:rsidRPr="0067745D" w:rsidRDefault="00F0291A" w:rsidP="00BA1074">
            <w:pPr>
              <w:pStyle w:val="Akapitzlist"/>
              <w:numPr>
                <w:ilvl w:val="0"/>
                <w:numId w:val="9"/>
              </w:numPr>
              <w:spacing w:after="0" w:line="252" w:lineRule="auto"/>
              <w:jc w:val="both"/>
              <w:rPr>
                <w:rFonts w:ascii="Times New Roman" w:hAnsi="Times New Roman" w:cs="Times New Roman"/>
                <w:sz w:val="24"/>
                <w:szCs w:val="24"/>
              </w:rPr>
            </w:pPr>
            <w:r w:rsidRPr="0067745D">
              <w:rPr>
                <w:rFonts w:ascii="Times New Roman" w:hAnsi="Times New Roman" w:cs="Times New Roman"/>
                <w:sz w:val="24"/>
                <w:szCs w:val="24"/>
              </w:rPr>
              <w:t xml:space="preserve">Wbudowane min. </w:t>
            </w:r>
            <w:r w:rsidRPr="0067745D">
              <w:rPr>
                <w:rFonts w:ascii="Times New Roman" w:eastAsia="Times New Roman" w:hAnsi="Times New Roman" w:cs="Times New Roman"/>
                <w:sz w:val="24"/>
                <w:szCs w:val="24"/>
              </w:rPr>
              <w:t>2 interfejsy sieciowe 1Gb Ethernet w standardzie BaseT oraz 4 interfejsy sieciowe 25Gb Ethernet w standardzie SFP28 (porty nie mogą być osiągnięte poprzez karty w slotach PCIe)</w:t>
            </w:r>
          </w:p>
          <w:p w14:paraId="5F5DEB14" w14:textId="0987F1C1" w:rsidR="00F0291A" w:rsidRPr="0067745D" w:rsidRDefault="00F0291A" w:rsidP="00BA1074">
            <w:pPr>
              <w:pStyle w:val="Akapitzlist"/>
              <w:numPr>
                <w:ilvl w:val="0"/>
                <w:numId w:val="9"/>
              </w:numPr>
              <w:spacing w:after="0" w:line="252" w:lineRule="auto"/>
              <w:jc w:val="both"/>
              <w:rPr>
                <w:rFonts w:ascii="Times New Roman" w:hAnsi="Times New Roman" w:cs="Times New Roman"/>
                <w:color w:val="000000"/>
                <w:sz w:val="24"/>
                <w:szCs w:val="24"/>
              </w:rPr>
            </w:pPr>
            <w:r w:rsidRPr="0067745D">
              <w:rPr>
                <w:rFonts w:ascii="Times New Roman" w:hAnsi="Times New Roman" w:cs="Times New Roman"/>
                <w:sz w:val="24"/>
                <w:szCs w:val="24"/>
              </w:rPr>
              <w:t xml:space="preserve">Czteroportowa karta sieciowa </w:t>
            </w:r>
            <w:r w:rsidRPr="0067745D">
              <w:rPr>
                <w:rFonts w:ascii="Times New Roman" w:eastAsia="Times New Roman" w:hAnsi="Times New Roman" w:cs="Times New Roman"/>
                <w:sz w:val="24"/>
                <w:szCs w:val="24"/>
              </w:rPr>
              <w:t>1</w:t>
            </w:r>
            <w:r w:rsidR="00004B23" w:rsidRPr="0067745D">
              <w:rPr>
                <w:rFonts w:ascii="Times New Roman" w:eastAsia="Times New Roman" w:hAnsi="Times New Roman" w:cs="Times New Roman"/>
                <w:sz w:val="24"/>
                <w:szCs w:val="24"/>
              </w:rPr>
              <w:t>0</w:t>
            </w:r>
            <w:r w:rsidRPr="0067745D">
              <w:rPr>
                <w:rFonts w:ascii="Times New Roman" w:eastAsia="Times New Roman" w:hAnsi="Times New Roman" w:cs="Times New Roman"/>
                <w:sz w:val="24"/>
                <w:szCs w:val="24"/>
              </w:rPr>
              <w:t xml:space="preserve">Gb Ethernet w </w:t>
            </w:r>
            <w:r w:rsidRPr="0067745D">
              <w:rPr>
                <w:rFonts w:ascii="Times New Roman" w:eastAsia="Times New Roman" w:hAnsi="Times New Roman" w:cs="Times New Roman"/>
                <w:color w:val="000000"/>
                <w:sz w:val="24"/>
                <w:szCs w:val="24"/>
              </w:rPr>
              <w:t>standardzie BaseT</w:t>
            </w:r>
          </w:p>
          <w:p w14:paraId="31103A47" w14:textId="77777777" w:rsidR="00F0291A" w:rsidRPr="0067745D" w:rsidRDefault="00F0291A" w:rsidP="00BA1074">
            <w:pPr>
              <w:pStyle w:val="Akapitzlist"/>
              <w:numPr>
                <w:ilvl w:val="0"/>
                <w:numId w:val="9"/>
              </w:numPr>
              <w:spacing w:after="0" w:line="252" w:lineRule="auto"/>
              <w:jc w:val="both"/>
              <w:rPr>
                <w:rFonts w:ascii="Times New Roman" w:hAnsi="Times New Roman" w:cs="Times New Roman"/>
                <w:color w:val="000000"/>
                <w:sz w:val="24"/>
                <w:szCs w:val="24"/>
              </w:rPr>
            </w:pPr>
            <w:r w:rsidRPr="0067745D">
              <w:rPr>
                <w:rFonts w:ascii="Times New Roman" w:eastAsia="Times New Roman" w:hAnsi="Times New Roman" w:cs="Times New Roman"/>
                <w:color w:val="000000"/>
                <w:sz w:val="24"/>
                <w:szCs w:val="24"/>
              </w:rPr>
              <w:t>4x kabel DAC 10GbE SFP+/SFP+ min. 5m</w:t>
            </w:r>
          </w:p>
          <w:p w14:paraId="569891BB" w14:textId="77777777" w:rsidR="00F0291A" w:rsidRPr="0067745D" w:rsidRDefault="00F0291A" w:rsidP="00BA1074">
            <w:pPr>
              <w:pStyle w:val="Akapitzlist"/>
              <w:numPr>
                <w:ilvl w:val="0"/>
                <w:numId w:val="9"/>
              </w:numPr>
              <w:spacing w:after="0" w:line="252" w:lineRule="auto"/>
              <w:jc w:val="both"/>
              <w:rPr>
                <w:rFonts w:ascii="Times New Roman" w:hAnsi="Times New Roman" w:cs="Times New Roman"/>
                <w:color w:val="000000"/>
                <w:sz w:val="24"/>
                <w:szCs w:val="24"/>
              </w:rPr>
            </w:pPr>
            <w:r w:rsidRPr="0067745D">
              <w:rPr>
                <w:rFonts w:ascii="Times New Roman" w:eastAsia="Times New Roman" w:hAnsi="Times New Roman" w:cs="Times New Roman"/>
                <w:color w:val="000000"/>
                <w:sz w:val="24"/>
                <w:szCs w:val="24"/>
              </w:rPr>
              <w:t>Czteroportowa karta 12Gb SAS HBA</w:t>
            </w:r>
          </w:p>
        </w:tc>
      </w:tr>
      <w:tr w:rsidR="00F0291A" w:rsidRPr="0067745D" w14:paraId="54A8EBA5" w14:textId="77777777" w:rsidTr="005974C2">
        <w:tc>
          <w:tcPr>
            <w:tcW w:w="0" w:type="auto"/>
            <w:tcBorders>
              <w:top w:val="single" w:sz="4" w:space="0" w:color="auto"/>
              <w:left w:val="single" w:sz="4" w:space="0" w:color="auto"/>
              <w:bottom w:val="single" w:sz="4" w:space="0" w:color="auto"/>
              <w:right w:val="single" w:sz="4" w:space="0" w:color="auto"/>
            </w:tcBorders>
            <w:vAlign w:val="center"/>
            <w:hideMark/>
          </w:tcPr>
          <w:p w14:paraId="59398202" w14:textId="77777777" w:rsidR="00F0291A" w:rsidRPr="0067745D" w:rsidRDefault="00F0291A" w:rsidP="005974C2">
            <w:pPr>
              <w:jc w:val="center"/>
              <w:rPr>
                <w:rFonts w:ascii="Times New Roman" w:hAnsi="Times New Roman" w:cs="Times New Roman"/>
                <w:b/>
                <w:sz w:val="24"/>
                <w:szCs w:val="24"/>
                <w:lang w:val="de-DE"/>
              </w:rPr>
            </w:pPr>
            <w:r w:rsidRPr="0067745D">
              <w:rPr>
                <w:rFonts w:ascii="Times New Roman" w:hAnsi="Times New Roman" w:cs="Times New Roman"/>
                <w:b/>
                <w:sz w:val="24"/>
                <w:szCs w:val="24"/>
                <w:lang w:val="de-DE"/>
              </w:rPr>
              <w:t>Wbudowane porty</w:t>
            </w:r>
          </w:p>
        </w:tc>
        <w:tc>
          <w:tcPr>
            <w:tcW w:w="0" w:type="auto"/>
            <w:tcBorders>
              <w:top w:val="single" w:sz="4" w:space="0" w:color="auto"/>
              <w:left w:val="single" w:sz="4" w:space="0" w:color="auto"/>
              <w:bottom w:val="single" w:sz="4" w:space="0" w:color="auto"/>
              <w:right w:val="single" w:sz="4" w:space="0" w:color="auto"/>
            </w:tcBorders>
            <w:vAlign w:val="center"/>
            <w:hideMark/>
          </w:tcPr>
          <w:p w14:paraId="0E3D5F72" w14:textId="77777777" w:rsidR="00F0291A" w:rsidRPr="0067745D" w:rsidRDefault="00F0291A" w:rsidP="00BA1074">
            <w:pPr>
              <w:pStyle w:val="Akapitzlist"/>
              <w:numPr>
                <w:ilvl w:val="0"/>
                <w:numId w:val="8"/>
              </w:numPr>
              <w:spacing w:line="240"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4 porty USB w tym min: </w:t>
            </w:r>
          </w:p>
          <w:p w14:paraId="63834E49" w14:textId="77777777" w:rsidR="00F0291A" w:rsidRPr="0067745D" w:rsidRDefault="00F0291A" w:rsidP="00BA1074">
            <w:pPr>
              <w:pStyle w:val="Akapitzlist"/>
              <w:numPr>
                <w:ilvl w:val="1"/>
                <w:numId w:val="8"/>
              </w:numPr>
              <w:spacing w:line="240"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1 port USB 3.0 z tyłu obudowy, </w:t>
            </w:r>
          </w:p>
          <w:p w14:paraId="3F5F375D" w14:textId="77777777" w:rsidR="00F0291A" w:rsidRPr="0067745D" w:rsidRDefault="00F0291A" w:rsidP="00BA1074">
            <w:pPr>
              <w:pStyle w:val="Akapitzlist"/>
              <w:numPr>
                <w:ilvl w:val="1"/>
                <w:numId w:val="8"/>
              </w:numPr>
              <w:spacing w:line="240"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1 port micro USB z przodu obudowy</w:t>
            </w:r>
          </w:p>
          <w:p w14:paraId="42DBB364" w14:textId="77777777" w:rsidR="00F0291A" w:rsidRPr="0067745D" w:rsidRDefault="00F0291A" w:rsidP="00BA1074">
            <w:pPr>
              <w:pStyle w:val="Akapitzlist"/>
              <w:numPr>
                <w:ilvl w:val="0"/>
                <w:numId w:val="8"/>
              </w:numPr>
              <w:spacing w:line="240"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2 port VGA z czego jeden z przodu obudowy </w:t>
            </w:r>
          </w:p>
          <w:p w14:paraId="017DDD8C" w14:textId="77777777" w:rsidR="00F0291A" w:rsidRPr="0067745D" w:rsidRDefault="00F0291A" w:rsidP="00BA1074">
            <w:pPr>
              <w:pStyle w:val="Akapitzlist"/>
              <w:numPr>
                <w:ilvl w:val="0"/>
                <w:numId w:val="8"/>
              </w:numPr>
              <w:spacing w:line="252" w:lineRule="auto"/>
              <w:rPr>
                <w:rFonts w:ascii="Times New Roman" w:hAnsi="Times New Roman" w:cs="Times New Roman"/>
                <w:sz w:val="24"/>
                <w:szCs w:val="24"/>
              </w:rPr>
            </w:pPr>
            <w:r w:rsidRPr="0067745D">
              <w:rPr>
                <w:rFonts w:ascii="Times New Roman" w:eastAsia="Times New Roman" w:hAnsi="Times New Roman" w:cs="Times New Roman"/>
                <w:color w:val="000000"/>
                <w:sz w:val="24"/>
                <w:szCs w:val="24"/>
              </w:rPr>
              <w:t>Możliwość rozbudowy o port RS232</w:t>
            </w:r>
          </w:p>
        </w:tc>
      </w:tr>
      <w:tr w:rsidR="00F0291A" w:rsidRPr="0067745D" w14:paraId="61CE2D02" w14:textId="77777777" w:rsidTr="005974C2">
        <w:tc>
          <w:tcPr>
            <w:tcW w:w="0" w:type="auto"/>
            <w:tcBorders>
              <w:top w:val="single" w:sz="4" w:space="0" w:color="auto"/>
              <w:left w:val="single" w:sz="4" w:space="0" w:color="auto"/>
              <w:bottom w:val="single" w:sz="4" w:space="0" w:color="auto"/>
              <w:right w:val="single" w:sz="4" w:space="0" w:color="auto"/>
            </w:tcBorders>
            <w:vAlign w:val="center"/>
            <w:hideMark/>
          </w:tcPr>
          <w:p w14:paraId="6F650416" w14:textId="77777777" w:rsidR="00F0291A" w:rsidRPr="0067745D" w:rsidRDefault="00F0291A" w:rsidP="005974C2">
            <w:pPr>
              <w:jc w:val="center"/>
              <w:rPr>
                <w:rFonts w:ascii="Times New Roman" w:hAnsi="Times New Roman" w:cs="Times New Roman"/>
                <w:b/>
                <w:sz w:val="24"/>
                <w:szCs w:val="24"/>
                <w:lang w:val="de-DE"/>
              </w:rPr>
            </w:pPr>
            <w:r w:rsidRPr="0067745D">
              <w:rPr>
                <w:rFonts w:ascii="Times New Roman" w:hAnsi="Times New Roman" w:cs="Times New Roman"/>
                <w:b/>
                <w:sz w:val="24"/>
                <w:szCs w:val="24"/>
                <w:lang w:val="de-DE"/>
              </w:rPr>
              <w:t>Video</w:t>
            </w:r>
          </w:p>
        </w:tc>
        <w:tc>
          <w:tcPr>
            <w:tcW w:w="0" w:type="auto"/>
            <w:tcBorders>
              <w:top w:val="single" w:sz="4" w:space="0" w:color="auto"/>
              <w:left w:val="single" w:sz="4" w:space="0" w:color="auto"/>
              <w:bottom w:val="single" w:sz="4" w:space="0" w:color="auto"/>
              <w:right w:val="single" w:sz="4" w:space="0" w:color="auto"/>
            </w:tcBorders>
            <w:hideMark/>
          </w:tcPr>
          <w:p w14:paraId="115AC1EC" w14:textId="77777777" w:rsidR="00F0291A" w:rsidRPr="0067745D" w:rsidRDefault="00F0291A" w:rsidP="00BA1074">
            <w:pPr>
              <w:pStyle w:val="Akapitzlist"/>
              <w:numPr>
                <w:ilvl w:val="0"/>
                <w:numId w:val="8"/>
              </w:numPr>
              <w:spacing w:line="252" w:lineRule="auto"/>
              <w:rPr>
                <w:rFonts w:ascii="Times New Roman" w:hAnsi="Times New Roman" w:cs="Times New Roman"/>
                <w:color w:val="000000"/>
                <w:sz w:val="24"/>
                <w:szCs w:val="24"/>
              </w:rPr>
            </w:pPr>
            <w:r w:rsidRPr="0067745D">
              <w:rPr>
                <w:rFonts w:ascii="Times New Roman" w:hAnsi="Times New Roman" w:cs="Times New Roman"/>
                <w:color w:val="000000"/>
                <w:sz w:val="24"/>
                <w:szCs w:val="24"/>
              </w:rPr>
              <w:t>Zintegrowana karta graficzna umożliwiająca wyświetlenie rozdzielczości min. 1920x1200</w:t>
            </w:r>
          </w:p>
        </w:tc>
      </w:tr>
      <w:tr w:rsidR="00F0291A" w:rsidRPr="0067745D" w14:paraId="3D0B4F69" w14:textId="77777777" w:rsidTr="005974C2">
        <w:tc>
          <w:tcPr>
            <w:tcW w:w="0" w:type="auto"/>
            <w:tcBorders>
              <w:top w:val="single" w:sz="4" w:space="0" w:color="auto"/>
              <w:left w:val="single" w:sz="4" w:space="0" w:color="auto"/>
              <w:bottom w:val="single" w:sz="4" w:space="0" w:color="auto"/>
              <w:right w:val="single" w:sz="4" w:space="0" w:color="auto"/>
            </w:tcBorders>
            <w:vAlign w:val="center"/>
            <w:hideMark/>
          </w:tcPr>
          <w:p w14:paraId="3DA1A15C"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sz w:val="24"/>
                <w:szCs w:val="24"/>
              </w:rPr>
              <w:t>Zasilacze</w:t>
            </w:r>
          </w:p>
        </w:tc>
        <w:tc>
          <w:tcPr>
            <w:tcW w:w="0" w:type="auto"/>
            <w:tcBorders>
              <w:top w:val="single" w:sz="4" w:space="0" w:color="auto"/>
              <w:left w:val="single" w:sz="4" w:space="0" w:color="auto"/>
              <w:bottom w:val="single" w:sz="4" w:space="0" w:color="auto"/>
              <w:right w:val="single" w:sz="4" w:space="0" w:color="auto"/>
            </w:tcBorders>
            <w:vAlign w:val="center"/>
            <w:hideMark/>
          </w:tcPr>
          <w:p w14:paraId="7CB81505" w14:textId="77777777" w:rsidR="00F0291A" w:rsidRPr="0067745D" w:rsidRDefault="00F0291A" w:rsidP="00BA1074">
            <w:pPr>
              <w:pStyle w:val="Akapitzlist"/>
              <w:numPr>
                <w:ilvl w:val="0"/>
                <w:numId w:val="8"/>
              </w:numPr>
              <w:spacing w:line="252" w:lineRule="auto"/>
              <w:rPr>
                <w:rFonts w:ascii="Times New Roman" w:hAnsi="Times New Roman" w:cs="Times New Roman"/>
                <w:sz w:val="24"/>
                <w:szCs w:val="24"/>
              </w:rPr>
            </w:pPr>
            <w:r w:rsidRPr="0067745D">
              <w:rPr>
                <w:rFonts w:ascii="Times New Roman" w:hAnsi="Times New Roman" w:cs="Times New Roman"/>
                <w:sz w:val="24"/>
                <w:szCs w:val="24"/>
              </w:rPr>
              <w:t>Redundantne, Hot-Plug min. 1100W klasy Titanium</w:t>
            </w:r>
          </w:p>
        </w:tc>
      </w:tr>
      <w:tr w:rsidR="00F0291A" w:rsidRPr="0067745D" w14:paraId="17436933" w14:textId="77777777" w:rsidTr="005974C2">
        <w:tc>
          <w:tcPr>
            <w:tcW w:w="0" w:type="auto"/>
            <w:tcBorders>
              <w:top w:val="single" w:sz="4" w:space="0" w:color="auto"/>
              <w:left w:val="single" w:sz="4" w:space="0" w:color="auto"/>
              <w:bottom w:val="single" w:sz="4" w:space="0" w:color="auto"/>
              <w:right w:val="single" w:sz="4" w:space="0" w:color="auto"/>
            </w:tcBorders>
          </w:tcPr>
          <w:p w14:paraId="75F24CE0"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bCs/>
                <w:sz w:val="24"/>
                <w:szCs w:val="24"/>
              </w:rPr>
              <w:t>Elementy montażowe</w:t>
            </w:r>
          </w:p>
        </w:tc>
        <w:tc>
          <w:tcPr>
            <w:tcW w:w="0" w:type="auto"/>
            <w:tcBorders>
              <w:top w:val="single" w:sz="4" w:space="0" w:color="auto"/>
              <w:left w:val="single" w:sz="4" w:space="0" w:color="auto"/>
              <w:bottom w:val="single" w:sz="4" w:space="0" w:color="auto"/>
              <w:right w:val="single" w:sz="4" w:space="0" w:color="auto"/>
            </w:tcBorders>
          </w:tcPr>
          <w:p w14:paraId="6B7C367E" w14:textId="77777777" w:rsidR="00F0291A" w:rsidRPr="0067745D" w:rsidRDefault="00F0291A" w:rsidP="00BA1074">
            <w:pPr>
              <w:pStyle w:val="Default"/>
              <w:numPr>
                <w:ilvl w:val="0"/>
                <w:numId w:val="5"/>
              </w:numPr>
              <w:jc w:val="both"/>
              <w:rPr>
                <w:rFonts w:ascii="Times New Roman" w:hAnsi="Times New Roman" w:cs="Times New Roman"/>
                <w:lang w:val="pl-PL"/>
              </w:rPr>
            </w:pPr>
            <w:r w:rsidRPr="0067745D">
              <w:rPr>
                <w:rFonts w:ascii="Times New Roman" w:hAnsi="Times New Roman" w:cs="Times New Roman"/>
                <w:lang w:val="pl-PL"/>
              </w:rPr>
              <w:t>Komplet wysuwanych szyn umożliwiających montaż w szafie rack i wysuwanie serwera do celów serwisowych</w:t>
            </w:r>
          </w:p>
        </w:tc>
      </w:tr>
      <w:tr w:rsidR="00F0291A" w:rsidRPr="0067745D" w14:paraId="06208A70" w14:textId="77777777" w:rsidTr="005974C2">
        <w:tc>
          <w:tcPr>
            <w:tcW w:w="0" w:type="auto"/>
            <w:tcBorders>
              <w:top w:val="single" w:sz="4" w:space="0" w:color="auto"/>
              <w:left w:val="single" w:sz="4" w:space="0" w:color="auto"/>
              <w:bottom w:val="single" w:sz="4" w:space="0" w:color="auto"/>
              <w:right w:val="single" w:sz="4" w:space="0" w:color="auto"/>
            </w:tcBorders>
            <w:vAlign w:val="center"/>
            <w:hideMark/>
          </w:tcPr>
          <w:p w14:paraId="5779EFD4" w14:textId="77777777" w:rsidR="00F0291A" w:rsidRPr="0067745D" w:rsidRDefault="00F0291A" w:rsidP="005974C2">
            <w:pPr>
              <w:jc w:val="center"/>
              <w:rPr>
                <w:rFonts w:ascii="Times New Roman" w:hAnsi="Times New Roman" w:cs="Times New Roman"/>
                <w:b/>
                <w:sz w:val="24"/>
                <w:szCs w:val="24"/>
              </w:rPr>
            </w:pPr>
            <w:r w:rsidRPr="0067745D">
              <w:rPr>
                <w:rFonts w:ascii="Times New Roman" w:hAnsi="Times New Roman" w:cs="Times New Roman"/>
                <w:b/>
                <w:bCs/>
                <w:sz w:val="24"/>
                <w:szCs w:val="24"/>
              </w:rPr>
              <w:t>Bezpieczeństwo</w:t>
            </w:r>
            <w:r w:rsidRPr="0067745D">
              <w:rPr>
                <w:rFonts w:ascii="Times New Roman" w:hAnsi="Times New Roman" w:cs="Times New Roman"/>
                <w:sz w:val="24"/>
                <w:szCs w:val="24"/>
                <w:lang w:eastAsia="zh-C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7BF26B42" w14:textId="19E3B5FD"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color w:val="000000"/>
                <w:sz w:val="24"/>
                <w:szCs w:val="24"/>
              </w:rPr>
            </w:pPr>
            <w:r w:rsidRPr="0067745D">
              <w:rPr>
                <w:rFonts w:ascii="Times New Roman" w:hAnsi="Times New Roman" w:cs="Times New Roman"/>
                <w:color w:val="000000"/>
                <w:sz w:val="24"/>
                <w:szCs w:val="24"/>
              </w:rPr>
              <w:t>Zatrzask górnej pokrywy oraz blokada na ramce panel</w:t>
            </w:r>
            <w:r w:rsidR="00F13470" w:rsidRPr="0067745D">
              <w:rPr>
                <w:rFonts w:ascii="Times New Roman" w:hAnsi="Times New Roman" w:cs="Times New Roman"/>
                <w:color w:val="000000"/>
                <w:sz w:val="24"/>
                <w:szCs w:val="24"/>
              </w:rPr>
              <w:t>u</w:t>
            </w:r>
            <w:r w:rsidRPr="0067745D">
              <w:rPr>
                <w:rFonts w:ascii="Times New Roman" w:hAnsi="Times New Roman" w:cs="Times New Roman"/>
                <w:color w:val="000000"/>
                <w:sz w:val="24"/>
                <w:szCs w:val="24"/>
              </w:rPr>
              <w:t xml:space="preserve"> zamykana na klucz służąca do ochrony nieautoryzowanego dostępu do dysków twardych. </w:t>
            </w:r>
          </w:p>
          <w:p w14:paraId="1E09BB9D" w14:textId="77777777"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color w:val="000000"/>
                <w:sz w:val="24"/>
                <w:szCs w:val="24"/>
              </w:rPr>
            </w:pPr>
            <w:r w:rsidRPr="0067745D">
              <w:rPr>
                <w:rFonts w:ascii="Times New Roman" w:hAnsi="Times New Roman" w:cs="Times New Roman"/>
                <w:color w:val="000000"/>
                <w:sz w:val="24"/>
                <w:szCs w:val="24"/>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766F3A97" w14:textId="77777777"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color w:val="000000"/>
                <w:sz w:val="24"/>
                <w:szCs w:val="24"/>
              </w:rPr>
            </w:pPr>
            <w:r w:rsidRPr="0067745D">
              <w:rPr>
                <w:rFonts w:ascii="Times New Roman" w:hAnsi="Times New Roman" w:cs="Times New Roman"/>
                <w:color w:val="000000"/>
                <w:sz w:val="24"/>
                <w:szCs w:val="24"/>
              </w:rPr>
              <w:t>Możliwość wyłączenia w BIOS funkcji przycisku zasilania. </w:t>
            </w:r>
          </w:p>
          <w:p w14:paraId="2427BAC7" w14:textId="77777777"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color w:val="000000"/>
                <w:sz w:val="24"/>
                <w:szCs w:val="24"/>
              </w:rPr>
            </w:pPr>
            <w:r w:rsidRPr="0067745D">
              <w:rPr>
                <w:rFonts w:ascii="Times New Roman" w:hAnsi="Times New Roman" w:cs="Times New Roman"/>
                <w:color w:val="000000"/>
                <w:sz w:val="24"/>
                <w:szCs w:val="24"/>
              </w:rPr>
              <w:t xml:space="preserve">BIOS ma możliwość przejścia do bezpiecznego trybu rozruchowego z możliwością zarządzania blokadą zasilania, panelem sterowania oraz zmianą hasła </w:t>
            </w:r>
          </w:p>
          <w:p w14:paraId="23352AF4" w14:textId="77777777"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color w:val="000000"/>
                <w:sz w:val="24"/>
                <w:szCs w:val="24"/>
              </w:rPr>
            </w:pPr>
            <w:r w:rsidRPr="0067745D">
              <w:rPr>
                <w:rFonts w:ascii="Times New Roman" w:hAnsi="Times New Roman" w:cs="Times New Roman"/>
                <w:color w:val="000000"/>
                <w:sz w:val="24"/>
                <w:szCs w:val="24"/>
              </w:rPr>
              <w:t xml:space="preserve">Wbudowany czujnik otwarcia obudowy współpracujący z BIOS i kartą zarządzającą. </w:t>
            </w:r>
          </w:p>
          <w:p w14:paraId="49BD9121" w14:textId="77777777"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color w:val="000000"/>
                <w:sz w:val="24"/>
                <w:szCs w:val="24"/>
              </w:rPr>
            </w:pPr>
            <w:r w:rsidRPr="0067745D">
              <w:rPr>
                <w:rFonts w:ascii="Times New Roman" w:hAnsi="Times New Roman" w:cs="Times New Roman"/>
                <w:color w:val="000000"/>
                <w:sz w:val="24"/>
                <w:szCs w:val="24"/>
              </w:rPr>
              <w:t>Moduł TPM 2.0</w:t>
            </w:r>
          </w:p>
          <w:p w14:paraId="08758B90" w14:textId="77777777"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bCs/>
                <w:sz w:val="24"/>
                <w:szCs w:val="24"/>
              </w:rPr>
            </w:pPr>
            <w:r w:rsidRPr="0067745D">
              <w:rPr>
                <w:rFonts w:ascii="Times New Roman" w:hAnsi="Times New Roman" w:cs="Times New Roman"/>
                <w:color w:val="000000"/>
                <w:sz w:val="24"/>
                <w:szCs w:val="24"/>
              </w:rPr>
              <w:t>Możliwość dynamicznego włączania i wyłączania portów USB na obudowie – bez potrzeby restartu serwera</w:t>
            </w:r>
          </w:p>
          <w:p w14:paraId="2077CE5C" w14:textId="77777777"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bCs/>
                <w:sz w:val="24"/>
                <w:szCs w:val="24"/>
              </w:rPr>
            </w:pPr>
            <w:r w:rsidRPr="0067745D">
              <w:rPr>
                <w:rFonts w:ascii="Times New Roman" w:hAnsi="Times New Roman" w:cs="Times New Roman"/>
                <w:color w:val="000000"/>
                <w:sz w:val="24"/>
                <w:szCs w:val="24"/>
              </w:rPr>
              <w:t>Możliwość wymazania danych ze znajdujących się dysków wewnątrz serwera – niezależne od zainstalowanego systemu operacyjnego, uruchamiane z poziomu zarządzania serwerem</w:t>
            </w:r>
          </w:p>
          <w:p w14:paraId="2F3457FE" w14:textId="67A1B095" w:rsidR="00F0291A" w:rsidRPr="0067745D" w:rsidRDefault="00F0291A" w:rsidP="00BA1074">
            <w:pPr>
              <w:pStyle w:val="Akapitzlist"/>
              <w:numPr>
                <w:ilvl w:val="0"/>
                <w:numId w:val="3"/>
              </w:numPr>
              <w:spacing w:after="0" w:line="240" w:lineRule="auto"/>
              <w:textAlignment w:val="baseline"/>
              <w:rPr>
                <w:rFonts w:ascii="Times New Roman" w:hAnsi="Times New Roman" w:cs="Times New Roman"/>
                <w:bCs/>
                <w:sz w:val="24"/>
                <w:szCs w:val="24"/>
              </w:rPr>
            </w:pPr>
            <w:bookmarkStart w:id="10" w:name="_Hlk189567604"/>
            <w:r w:rsidRPr="0067745D">
              <w:rPr>
                <w:rFonts w:ascii="Times New Roman" w:hAnsi="Times New Roman" w:cs="Times New Roman"/>
                <w:bCs/>
                <w:sz w:val="24"/>
                <w:szCs w:val="24"/>
              </w:rPr>
              <w:t xml:space="preserve">Serwer musi być wyposażony w rozwiązanie zapewniające ochronę oprogramowania układowego przed manipulacją złośliwego oprogramowania. Ochrona taka musi być zgodna z zaleceniami NIST SP 800-147B i NIST SP 800-155. </w:t>
            </w:r>
            <w:bookmarkEnd w:id="10"/>
            <w:r w:rsidRPr="0067745D">
              <w:rPr>
                <w:rFonts w:ascii="Times New Roman" w:hAnsi="Times New Roman" w:cs="Times New Roman"/>
                <w:bCs/>
                <w:sz w:val="24"/>
                <w:szCs w:val="24"/>
              </w:rPr>
              <w:t>Jednocześnie Zamawiający wymaga, aby dostarczony serwer posiadał zaimplementowane sprzętowo mechanizmy kryptograficzne poświadczające integralność oprogramowania BIOS (Root of Trust).</w:t>
            </w:r>
          </w:p>
        </w:tc>
      </w:tr>
      <w:tr w:rsidR="00833959" w:rsidRPr="0067745D" w14:paraId="01B0F550" w14:textId="77777777" w:rsidTr="005974C2">
        <w:tc>
          <w:tcPr>
            <w:tcW w:w="0" w:type="auto"/>
            <w:tcBorders>
              <w:top w:val="single" w:sz="4" w:space="0" w:color="auto"/>
              <w:left w:val="single" w:sz="4" w:space="0" w:color="auto"/>
              <w:bottom w:val="single" w:sz="4" w:space="0" w:color="auto"/>
              <w:right w:val="single" w:sz="4" w:space="0" w:color="auto"/>
            </w:tcBorders>
            <w:vAlign w:val="center"/>
          </w:tcPr>
          <w:p w14:paraId="0C1D74AD" w14:textId="30E955BB" w:rsidR="00833959" w:rsidRPr="0067745D" w:rsidRDefault="00833959" w:rsidP="00833959">
            <w:pPr>
              <w:jc w:val="center"/>
              <w:rPr>
                <w:rFonts w:ascii="Times New Roman" w:hAnsi="Times New Roman" w:cs="Times New Roman"/>
                <w:b/>
                <w:bCs/>
                <w:sz w:val="24"/>
                <w:szCs w:val="24"/>
              </w:rPr>
            </w:pPr>
            <w:r w:rsidRPr="0067745D">
              <w:rPr>
                <w:rFonts w:ascii="Times New Roman" w:eastAsia="DengXian" w:hAnsi="Times New Roman" w:cs="Times New Roman"/>
                <w:b/>
                <w:bCs/>
                <w:kern w:val="0"/>
                <w:sz w:val="24"/>
                <w:szCs w:val="24"/>
                <w14:ligatures w14:val="none"/>
              </w:rPr>
              <w:lastRenderedPageBreak/>
              <w:t>System operacyjny/dodatkowe oprogramowanie</w:t>
            </w:r>
          </w:p>
        </w:tc>
        <w:tc>
          <w:tcPr>
            <w:tcW w:w="0" w:type="auto"/>
            <w:tcBorders>
              <w:top w:val="single" w:sz="4" w:space="0" w:color="auto"/>
              <w:left w:val="single" w:sz="4" w:space="0" w:color="auto"/>
              <w:bottom w:val="single" w:sz="4" w:space="0" w:color="auto"/>
              <w:right w:val="single" w:sz="4" w:space="0" w:color="auto"/>
            </w:tcBorders>
            <w:vAlign w:val="center"/>
          </w:tcPr>
          <w:p w14:paraId="6111C49F" w14:textId="54F7C43A" w:rsidR="00833959" w:rsidRPr="0067745D" w:rsidRDefault="00833959" w:rsidP="00833959">
            <w:pPr>
              <w:pStyle w:val="Akapitzlist"/>
              <w:numPr>
                <w:ilvl w:val="0"/>
                <w:numId w:val="3"/>
              </w:numPr>
              <w:spacing w:after="0" w:line="240" w:lineRule="auto"/>
              <w:textAlignment w:val="baseline"/>
              <w:rPr>
                <w:rFonts w:ascii="Times New Roman" w:hAnsi="Times New Roman" w:cs="Times New Roman"/>
                <w:color w:val="000000"/>
                <w:sz w:val="24"/>
                <w:szCs w:val="24"/>
              </w:rPr>
            </w:pPr>
            <w:r w:rsidRPr="0067745D">
              <w:rPr>
                <w:rFonts w:ascii="Times New Roman" w:eastAsia="DengXian" w:hAnsi="Times New Roman" w:cs="Times New Roman"/>
                <w:sz w:val="24"/>
                <w:szCs w:val="24"/>
              </w:rPr>
              <w:t xml:space="preserve">Windows Server Data Center </w:t>
            </w:r>
            <w:r w:rsidR="00A4293F" w:rsidRPr="0067745D">
              <w:rPr>
                <w:rFonts w:ascii="Times New Roman" w:eastAsia="DengXian" w:hAnsi="Times New Roman" w:cs="Times New Roman"/>
                <w:sz w:val="24"/>
                <w:szCs w:val="24"/>
              </w:rPr>
              <w:t xml:space="preserve">- 2025 </w:t>
            </w:r>
            <w:r w:rsidRPr="0067745D">
              <w:rPr>
                <w:rFonts w:ascii="Times New Roman" w:eastAsia="DengXian" w:hAnsi="Times New Roman" w:cs="Times New Roman"/>
                <w:sz w:val="24"/>
                <w:szCs w:val="24"/>
              </w:rPr>
              <w:t xml:space="preserve">–  fabrycznie nowy, nigdy wcześniej nieaktywowany na innego użytkownika – na ilość </w:t>
            </w:r>
            <w:r w:rsidR="00A4293F" w:rsidRPr="0067745D">
              <w:rPr>
                <w:rFonts w:ascii="Times New Roman" w:eastAsia="DengXian" w:hAnsi="Times New Roman" w:cs="Times New Roman"/>
                <w:sz w:val="24"/>
                <w:szCs w:val="24"/>
              </w:rPr>
              <w:t>rdzeni</w:t>
            </w:r>
            <w:r w:rsidRPr="0067745D">
              <w:rPr>
                <w:rFonts w:ascii="Times New Roman" w:eastAsia="DengXian" w:hAnsi="Times New Roman" w:cs="Times New Roman"/>
                <w:sz w:val="24"/>
                <w:szCs w:val="24"/>
              </w:rPr>
              <w:t xml:space="preserve"> zgodnie z zaoferowanymi procesorami.  </w:t>
            </w:r>
          </w:p>
        </w:tc>
      </w:tr>
      <w:tr w:rsidR="00833959" w:rsidRPr="0067745D" w14:paraId="57BAA00D" w14:textId="77777777" w:rsidTr="005974C2">
        <w:tc>
          <w:tcPr>
            <w:tcW w:w="0" w:type="auto"/>
            <w:tcBorders>
              <w:top w:val="single" w:sz="4" w:space="0" w:color="auto"/>
              <w:left w:val="single" w:sz="4" w:space="0" w:color="auto"/>
              <w:bottom w:val="single" w:sz="4" w:space="0" w:color="auto"/>
              <w:right w:val="single" w:sz="4" w:space="0" w:color="auto"/>
            </w:tcBorders>
            <w:hideMark/>
          </w:tcPr>
          <w:p w14:paraId="296B9207" w14:textId="77777777" w:rsidR="00833959" w:rsidRPr="0067745D" w:rsidRDefault="00833959" w:rsidP="00833959">
            <w:pPr>
              <w:jc w:val="center"/>
              <w:rPr>
                <w:rFonts w:ascii="Times New Roman" w:hAnsi="Times New Roman" w:cs="Times New Roman"/>
                <w:b/>
                <w:sz w:val="24"/>
                <w:szCs w:val="24"/>
              </w:rPr>
            </w:pPr>
            <w:r w:rsidRPr="0067745D">
              <w:rPr>
                <w:rFonts w:ascii="Times New Roman" w:hAnsi="Times New Roman" w:cs="Times New Roman"/>
                <w:b/>
                <w:bCs/>
                <w:sz w:val="24"/>
                <w:szCs w:val="24"/>
              </w:rPr>
              <w:t>Karta Zarządzania</w:t>
            </w:r>
          </w:p>
        </w:tc>
        <w:tc>
          <w:tcPr>
            <w:tcW w:w="0" w:type="auto"/>
            <w:tcBorders>
              <w:top w:val="single" w:sz="4" w:space="0" w:color="auto"/>
              <w:left w:val="single" w:sz="4" w:space="0" w:color="auto"/>
              <w:bottom w:val="single" w:sz="4" w:space="0" w:color="auto"/>
              <w:right w:val="single" w:sz="4" w:space="0" w:color="auto"/>
            </w:tcBorders>
          </w:tcPr>
          <w:p w14:paraId="1ECDD7E2" w14:textId="77777777" w:rsidR="00833959" w:rsidRPr="0067745D" w:rsidRDefault="00833959" w:rsidP="00833959">
            <w:pPr>
              <w:pStyle w:val="Akapitzlist"/>
              <w:numPr>
                <w:ilvl w:val="0"/>
                <w:numId w:val="5"/>
              </w:numPr>
              <w:spacing w:after="0" w:line="252" w:lineRule="auto"/>
              <w:jc w:val="both"/>
              <w:rPr>
                <w:rFonts w:ascii="Times New Roman" w:hAnsi="Times New Roman" w:cs="Times New Roman"/>
                <w:sz w:val="24"/>
                <w:szCs w:val="24"/>
              </w:rPr>
            </w:pPr>
            <w:r w:rsidRPr="0067745D">
              <w:rPr>
                <w:rFonts w:ascii="Times New Roman" w:hAnsi="Times New Roman" w:cs="Times New Roman"/>
                <w:sz w:val="24"/>
                <w:szCs w:val="24"/>
              </w:rPr>
              <w:t>Niezależna od zainstalowanego na serwerze systemu operacyjnego posiadająca dedykowany port Gigabit Ethernet RJ-45 i umożliwiająca:</w:t>
            </w:r>
          </w:p>
          <w:p w14:paraId="59DFBB90"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zdalny dostęp do graficznego interfejsu Web karty zarządzającej;</w:t>
            </w:r>
          </w:p>
          <w:p w14:paraId="772B6192"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zdalne monitorowanie i informowanie o statusie serwera (m.in. prędkości obrotowej wentylatorów, konfiguracji serwera);</w:t>
            </w:r>
          </w:p>
          <w:p w14:paraId="564B0B35"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szyfrowane połączenie (TLS) oraz autentykacje i autoryzację użytkownika;</w:t>
            </w:r>
          </w:p>
          <w:p w14:paraId="17F9E31F"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możliwość podmontowania zdalnych wirtualnych napędów;</w:t>
            </w:r>
          </w:p>
          <w:p w14:paraId="688AE132"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wirtualną konsolę z dostępem do myszy, klawiatury;</w:t>
            </w:r>
          </w:p>
          <w:p w14:paraId="32EE1933"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wsparcie dla IPv6;</w:t>
            </w:r>
          </w:p>
          <w:p w14:paraId="734991CA"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lang w:val="en-US"/>
              </w:rPr>
            </w:pPr>
            <w:r w:rsidRPr="0067745D">
              <w:rPr>
                <w:rFonts w:ascii="Times New Roman" w:hAnsi="Times New Roman" w:cs="Times New Roman"/>
                <w:sz w:val="24"/>
                <w:szCs w:val="24"/>
                <w:lang w:val="en-US"/>
              </w:rPr>
              <w:t>wsparcie dla WSMAN (Web Service for Management); SNMP; IPMI2.0, SSH, Redfish;</w:t>
            </w:r>
          </w:p>
          <w:p w14:paraId="686AF189"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możliwość zdalnego monitorowania w czasie rzeczywistym poboru prądu przez serwer;</w:t>
            </w:r>
          </w:p>
          <w:p w14:paraId="69C0F80C"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możliwość zdalnego ustawienia limitu poboru prądu przez konkretny serwer;</w:t>
            </w:r>
          </w:p>
          <w:p w14:paraId="2AF8D80D"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integracja z Active Directory;</w:t>
            </w:r>
          </w:p>
          <w:p w14:paraId="27852F95"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możliwość obsługi przez dwóch administratorów jednocześnie;</w:t>
            </w:r>
          </w:p>
          <w:p w14:paraId="3B7F3E32" w14:textId="77777777" w:rsidR="00833959" w:rsidRPr="0067745D" w:rsidRDefault="00833959" w:rsidP="00833959">
            <w:pPr>
              <w:pStyle w:val="Akapitzlist"/>
              <w:numPr>
                <w:ilvl w:val="1"/>
                <w:numId w:val="4"/>
              </w:numPr>
              <w:spacing w:line="252" w:lineRule="auto"/>
              <w:rPr>
                <w:rFonts w:ascii="Times New Roman" w:hAnsi="Times New Roman" w:cs="Times New Roman"/>
                <w:sz w:val="24"/>
                <w:szCs w:val="24"/>
              </w:rPr>
            </w:pPr>
            <w:r w:rsidRPr="0067745D">
              <w:rPr>
                <w:rFonts w:ascii="Times New Roman" w:hAnsi="Times New Roman" w:cs="Times New Roman"/>
                <w:sz w:val="24"/>
                <w:szCs w:val="24"/>
              </w:rPr>
              <w:t xml:space="preserve">wsparcie dla automatycznej rejestracji DNS </w:t>
            </w:r>
          </w:p>
          <w:p w14:paraId="1B81E08E"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wysyłanie do administratora maila z powiadomieniem o awarii lub zmianie konfiguracji sprzętowej.</w:t>
            </w:r>
          </w:p>
          <w:p w14:paraId="609059A3"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możliwość bezpośredniego zarządzania poprzez dedykowany port USB na przednim panelu serwera</w:t>
            </w:r>
          </w:p>
          <w:p w14:paraId="1CCBA8F2"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możliwość zarządzania do 100 serwerów bezpośrednio z konsoli karty zarządzającej pojedynczego serwera</w:t>
            </w:r>
          </w:p>
          <w:p w14:paraId="4C1D0083" w14:textId="77777777" w:rsidR="00833959" w:rsidRPr="0067745D" w:rsidRDefault="00833959" w:rsidP="00833959">
            <w:pPr>
              <w:spacing w:after="0" w:line="256" w:lineRule="auto"/>
              <w:ind w:left="1080"/>
              <w:jc w:val="both"/>
              <w:rPr>
                <w:rFonts w:ascii="Times New Roman" w:hAnsi="Times New Roman" w:cs="Times New Roman"/>
                <w:sz w:val="24"/>
                <w:szCs w:val="24"/>
              </w:rPr>
            </w:pPr>
            <w:r w:rsidRPr="0067745D">
              <w:rPr>
                <w:rFonts w:ascii="Times New Roman" w:hAnsi="Times New Roman" w:cs="Times New Roman"/>
                <w:sz w:val="24"/>
                <w:szCs w:val="24"/>
              </w:rPr>
              <w:t>oraz z możliwością rozszerzenia funkcjonalności o:</w:t>
            </w:r>
          </w:p>
          <w:p w14:paraId="0FA98F10"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Wirtualny schowek ułatwiający korzystanie z konsoli zdalnej</w:t>
            </w:r>
          </w:p>
          <w:p w14:paraId="76E21ABF"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Przesyłanie danych telemetrycznych w czasie rzeczywistym</w:t>
            </w:r>
          </w:p>
          <w:p w14:paraId="5B290B98"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Dostosowanie zarządzania temperaturą i przepływem powietrza w serwerze</w:t>
            </w:r>
          </w:p>
          <w:p w14:paraId="50AEA9F3" w14:textId="77777777" w:rsidR="00833959" w:rsidRPr="0067745D" w:rsidRDefault="00833959" w:rsidP="00833959">
            <w:pPr>
              <w:pStyle w:val="Akapitzlist"/>
              <w:numPr>
                <w:ilvl w:val="1"/>
                <w:numId w:val="4"/>
              </w:numPr>
              <w:spacing w:after="0" w:line="256" w:lineRule="auto"/>
              <w:jc w:val="both"/>
              <w:rPr>
                <w:rFonts w:ascii="Times New Roman" w:hAnsi="Times New Roman" w:cs="Times New Roman"/>
                <w:sz w:val="24"/>
                <w:szCs w:val="24"/>
              </w:rPr>
            </w:pPr>
            <w:r w:rsidRPr="0067745D">
              <w:rPr>
                <w:rFonts w:ascii="Times New Roman" w:hAnsi="Times New Roman" w:cs="Times New Roman"/>
                <w:sz w:val="24"/>
                <w:szCs w:val="24"/>
              </w:rPr>
              <w:t>Automatyczna rejestracja certyfikatów (ACE)</w:t>
            </w:r>
          </w:p>
        </w:tc>
      </w:tr>
      <w:tr w:rsidR="00833959" w:rsidRPr="0067745D" w14:paraId="2A52FECE" w14:textId="77777777" w:rsidTr="005974C2">
        <w:tc>
          <w:tcPr>
            <w:tcW w:w="0" w:type="auto"/>
            <w:tcBorders>
              <w:top w:val="single" w:sz="4" w:space="0" w:color="auto"/>
              <w:left w:val="single" w:sz="4" w:space="0" w:color="auto"/>
              <w:bottom w:val="single" w:sz="4" w:space="0" w:color="auto"/>
              <w:right w:val="single" w:sz="4" w:space="0" w:color="auto"/>
            </w:tcBorders>
          </w:tcPr>
          <w:p w14:paraId="2D9AE538" w14:textId="77777777" w:rsidR="00833959" w:rsidRPr="0067745D" w:rsidRDefault="00833959" w:rsidP="00833959">
            <w:pPr>
              <w:spacing w:after="0"/>
              <w:jc w:val="center"/>
              <w:rPr>
                <w:rFonts w:ascii="Times New Roman" w:hAnsi="Times New Roman" w:cs="Times New Roman"/>
                <w:b/>
                <w:sz w:val="24"/>
                <w:szCs w:val="24"/>
              </w:rPr>
            </w:pPr>
            <w:r w:rsidRPr="0067745D">
              <w:rPr>
                <w:rFonts w:ascii="Times New Roman" w:hAnsi="Times New Roman" w:cs="Times New Roman"/>
                <w:b/>
                <w:bCs/>
                <w:sz w:val="24"/>
                <w:szCs w:val="24"/>
              </w:rPr>
              <w:t>Oprogramowanie do zarządzania</w:t>
            </w:r>
          </w:p>
        </w:tc>
        <w:tc>
          <w:tcPr>
            <w:tcW w:w="0" w:type="auto"/>
            <w:tcBorders>
              <w:top w:val="single" w:sz="4" w:space="0" w:color="auto"/>
              <w:left w:val="single" w:sz="4" w:space="0" w:color="auto"/>
              <w:bottom w:val="single" w:sz="4" w:space="0" w:color="auto"/>
              <w:right w:val="single" w:sz="4" w:space="0" w:color="auto"/>
            </w:tcBorders>
          </w:tcPr>
          <w:p w14:paraId="2A586EA9" w14:textId="77777777" w:rsidR="00833959" w:rsidRPr="0067745D" w:rsidRDefault="00833959" w:rsidP="00833959">
            <w:pPr>
              <w:pStyle w:val="Akapitzlist"/>
              <w:numPr>
                <w:ilvl w:val="0"/>
                <w:numId w:val="3"/>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zainstalowania oprogramowania producenta do zarządzania, spełniającego poniższe wymagania:</w:t>
            </w:r>
          </w:p>
          <w:p w14:paraId="1D9A10A7"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Wsparcie dla serwerów, urządzeń sieciowych oraz pamięci masowych</w:t>
            </w:r>
          </w:p>
          <w:p w14:paraId="3A7DA68B"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lastRenderedPageBreak/>
              <w:t>integracja z Active Directory</w:t>
            </w:r>
          </w:p>
          <w:p w14:paraId="016AEE1A"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zarządzania dostarczonymi serwerami bez udziału dedykowanego agenta</w:t>
            </w:r>
          </w:p>
          <w:p w14:paraId="7E3D197C"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Wsparcie dla protokołów SNMP, IPMI, Linux SSH, Redfish</w:t>
            </w:r>
          </w:p>
          <w:p w14:paraId="0907932D"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uruchamiania procesu wykrywania urządzeń w oparciu o harmonogram</w:t>
            </w:r>
          </w:p>
          <w:p w14:paraId="02A5DE5F"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Szczegółowy opis wykrytych systemów oraz ich komponentów</w:t>
            </w:r>
          </w:p>
          <w:p w14:paraId="30509EC1"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eksportu raportu do CSV, HTML, XLS, PDF</w:t>
            </w:r>
          </w:p>
          <w:p w14:paraId="1FE72D75"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tworzenia własnych raportów w oparciu o wszystkie informacje zawarte w inwentarzu.</w:t>
            </w:r>
          </w:p>
          <w:p w14:paraId="02C795BC"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Grupowanie urządzeń w oparciu o kryteria użytkownika</w:t>
            </w:r>
          </w:p>
          <w:p w14:paraId="3DC7F190"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Tworzenie automatycznie grup urządzeń w oparciu o dowolny element konfiguracji serwera np. Nazwa, lokalizacja, system operacyjny, obsadzenie slotów PCIe, pozostałego czasu gwarancji</w:t>
            </w:r>
          </w:p>
          <w:p w14:paraId="3A8AF7DC"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uruchamiania narzędzi zarządzających w poszczególnych urządzeniach</w:t>
            </w:r>
          </w:p>
          <w:p w14:paraId="0053758A"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Szybki podgląd stanu środowiska</w:t>
            </w:r>
          </w:p>
          <w:p w14:paraId="1CD0CE9B"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Podsumowanie stanu dla każdego urządzenia</w:t>
            </w:r>
          </w:p>
          <w:p w14:paraId="1192CEE1"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Szczegółowy status urządzenia/elementu/komponentu</w:t>
            </w:r>
          </w:p>
          <w:p w14:paraId="481742F0"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Generowanie alertów przy zmianie stanu urządzenia.</w:t>
            </w:r>
          </w:p>
          <w:p w14:paraId="3F6FC9AE"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Filtry raportów umożliwiające podgląd najważniejszych zdarzeń</w:t>
            </w:r>
          </w:p>
          <w:p w14:paraId="3E98DF8B"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Integracja z service desk producenta dostarczonej platformy sprzętowej</w:t>
            </w:r>
          </w:p>
          <w:p w14:paraId="09C4AE57"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przejęcia zdalnego pulpitu</w:t>
            </w:r>
          </w:p>
          <w:p w14:paraId="59610716"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podmontowania wirtualnego napędu</w:t>
            </w:r>
          </w:p>
          <w:p w14:paraId="7A59BBC4"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Kreator umożliwiający dostosowanie akcji dla wybranych alertów</w:t>
            </w:r>
          </w:p>
          <w:p w14:paraId="5F855A2B"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importu plików MIB</w:t>
            </w:r>
          </w:p>
          <w:p w14:paraId="19E10927"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Przesyłanie alertów „as-is” do innych konsol firm trzecich</w:t>
            </w:r>
          </w:p>
          <w:p w14:paraId="6928D55D"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definiowania ról administratorów</w:t>
            </w:r>
          </w:p>
          <w:p w14:paraId="5E8E3377"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zdalnej aktualizacji oprogramowania wewnętrznego serwerów</w:t>
            </w:r>
          </w:p>
          <w:p w14:paraId="10593E8A"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Aktualizacja oparta o wybranie źródła bibliotek (lokalna, on-line producenta oferowanego rozwiązania)</w:t>
            </w:r>
          </w:p>
          <w:p w14:paraId="4AC0F399"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instalacji oprogramowania wewnętrznego bez potrzeby instalacji agenta</w:t>
            </w:r>
          </w:p>
          <w:p w14:paraId="674E08A6"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automatycznego generowania i zgłaszania incydentów awarii bezpośrednio do centrum serwisowego producenta serwerów</w:t>
            </w:r>
          </w:p>
          <w:p w14:paraId="37AEC0DD"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 xml:space="preserve">Moduł raportujący pozwalający na wygenerowanie następujących informacji: nr seryjne sprzętu, </w:t>
            </w:r>
            <w:r w:rsidRPr="0067745D">
              <w:rPr>
                <w:rFonts w:ascii="Times New Roman" w:hAnsi="Times New Roman" w:cs="Times New Roman"/>
                <w:sz w:val="24"/>
                <w:szCs w:val="24"/>
              </w:rPr>
              <w:lastRenderedPageBreak/>
              <w:t>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4629C217"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tworzenia sprzętowej konfiguracji bazowej i na jej podstawie weryfikacji środowiska w celu wykrycia rozbieżności.</w:t>
            </w:r>
          </w:p>
          <w:p w14:paraId="4B07C419"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Wdrażanie serwerów, rozwiązań modularnych oraz przełączników sieciowych w oparciu o profile</w:t>
            </w:r>
          </w:p>
          <w:p w14:paraId="03FAC176"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Możliwość migracji ustawień serwera wraz z wirtualnymi adresami sieciowymi (MAC, WWN, IQN) między urządzeniami.</w:t>
            </w:r>
          </w:p>
          <w:p w14:paraId="45DC7F31"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Tworzenie gotowych paczek informacji umożliwiających zdiagnozowanie awarii urządzenia przez serwis producenta.</w:t>
            </w:r>
          </w:p>
          <w:p w14:paraId="370864E6"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Zdalne uruchamianie diagnostyki serwera.</w:t>
            </w:r>
          </w:p>
          <w:p w14:paraId="5813AD2F"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Dedykowana aplikacja na urządzenia mobilne integrująca się z wyżej opisanymi oprogramowaniem zarządzającym.</w:t>
            </w:r>
          </w:p>
          <w:p w14:paraId="05E7D7EB" w14:textId="77777777" w:rsidR="00833959" w:rsidRPr="0067745D" w:rsidRDefault="00833959" w:rsidP="00833959">
            <w:pPr>
              <w:pStyle w:val="Akapitzlist"/>
              <w:numPr>
                <w:ilvl w:val="1"/>
                <w:numId w:val="4"/>
              </w:numPr>
              <w:spacing w:after="0"/>
              <w:jc w:val="both"/>
              <w:rPr>
                <w:rFonts w:ascii="Times New Roman" w:hAnsi="Times New Roman" w:cs="Times New Roman"/>
                <w:sz w:val="24"/>
                <w:szCs w:val="24"/>
              </w:rPr>
            </w:pPr>
            <w:r w:rsidRPr="0067745D">
              <w:rPr>
                <w:rFonts w:ascii="Times New Roman" w:hAnsi="Times New Roman" w:cs="Times New Roman"/>
                <w:sz w:val="24"/>
                <w:szCs w:val="24"/>
              </w:rPr>
              <w:t>Oprogramowanie dostarczane jako wirtualny appliance dla KVM, ESXi i Hyper-V.</w:t>
            </w:r>
          </w:p>
        </w:tc>
      </w:tr>
      <w:tr w:rsidR="00833959" w:rsidRPr="0067745D" w14:paraId="45FA8894" w14:textId="77777777" w:rsidTr="005974C2">
        <w:tc>
          <w:tcPr>
            <w:tcW w:w="0" w:type="auto"/>
            <w:tcBorders>
              <w:top w:val="single" w:sz="4" w:space="0" w:color="auto"/>
              <w:left w:val="single" w:sz="4" w:space="0" w:color="auto"/>
              <w:bottom w:val="single" w:sz="4" w:space="0" w:color="auto"/>
              <w:right w:val="single" w:sz="4" w:space="0" w:color="auto"/>
            </w:tcBorders>
          </w:tcPr>
          <w:p w14:paraId="4D05F3A9" w14:textId="77777777" w:rsidR="00833959" w:rsidRPr="0067745D" w:rsidRDefault="00833959" w:rsidP="00833959">
            <w:pPr>
              <w:spacing w:after="0"/>
              <w:jc w:val="center"/>
              <w:rPr>
                <w:rFonts w:ascii="Times New Roman" w:hAnsi="Times New Roman" w:cs="Times New Roman"/>
                <w:b/>
                <w:bCs/>
                <w:sz w:val="24"/>
                <w:szCs w:val="24"/>
              </w:rPr>
            </w:pPr>
            <w:r w:rsidRPr="0067745D">
              <w:rPr>
                <w:rFonts w:ascii="Times New Roman" w:hAnsi="Times New Roman" w:cs="Times New Roman"/>
                <w:b/>
                <w:bCs/>
                <w:sz w:val="24"/>
                <w:szCs w:val="24"/>
              </w:rPr>
              <w:lastRenderedPageBreak/>
              <w:t>Oprogramowanie do monitorowania</w:t>
            </w:r>
          </w:p>
        </w:tc>
        <w:tc>
          <w:tcPr>
            <w:tcW w:w="0" w:type="auto"/>
            <w:tcBorders>
              <w:top w:val="single" w:sz="4" w:space="0" w:color="auto"/>
              <w:left w:val="single" w:sz="4" w:space="0" w:color="auto"/>
              <w:bottom w:val="single" w:sz="4" w:space="0" w:color="auto"/>
              <w:right w:val="single" w:sz="4" w:space="0" w:color="auto"/>
            </w:tcBorders>
            <w:vAlign w:val="center"/>
          </w:tcPr>
          <w:p w14:paraId="78617787" w14:textId="2A669775" w:rsidR="00833959" w:rsidRPr="0067745D" w:rsidRDefault="00833959" w:rsidP="00833959">
            <w:p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Oparta na chmurze aplikacja Producenta oferowanego urządzenia, która zapewnia proaktywne monitorowanie i rozwiązywanie problemów infrastruktury IT oraz integrację z</w:t>
            </w:r>
            <w:r w:rsidR="00A4080D" w:rsidRPr="0067745D">
              <w:rPr>
                <w:rFonts w:ascii="Times New Roman" w:eastAsia="Times New Roman" w:hAnsi="Times New Roman" w:cs="Times New Roman"/>
                <w:color w:val="000000"/>
                <w:sz w:val="24"/>
                <w:szCs w:val="24"/>
              </w:rPr>
              <w:t> </w:t>
            </w:r>
            <w:r w:rsidRPr="0067745D">
              <w:rPr>
                <w:rFonts w:ascii="Times New Roman" w:eastAsia="Times New Roman" w:hAnsi="Times New Roman" w:cs="Times New Roman"/>
                <w:color w:val="000000"/>
                <w:sz w:val="24"/>
                <w:szCs w:val="24"/>
              </w:rPr>
              <w:t>platformą wirtualizacji VMware. Zaproponowane rozwiązanie musi posiadać następujące funkcjonalności:</w:t>
            </w:r>
          </w:p>
          <w:p w14:paraId="4E336DC7" w14:textId="77777777" w:rsidR="00833959" w:rsidRPr="0067745D" w:rsidRDefault="00833959" w:rsidP="00833959">
            <w:pPr>
              <w:pStyle w:val="Akapitzlist"/>
              <w:numPr>
                <w:ilvl w:val="0"/>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Monitoring:</w:t>
            </w:r>
          </w:p>
          <w:p w14:paraId="26074F53"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ilość podłączonych oraz rozłączonych systemów</w:t>
            </w:r>
          </w:p>
          <w:p w14:paraId="017AE970"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stan podłączonych urządzeń </w:t>
            </w:r>
          </w:p>
          <w:p w14:paraId="635A2FB3"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informacje o potencjalnych zagrożeniach związanych z cyberbezpieczeństwem w oparciu o najlepsze praktyki i szczegółową analizę posiadanych systemów</w:t>
            </w:r>
          </w:p>
          <w:p w14:paraId="15E4C0D8"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Informacje o alertach z podziałem na minimum: krytyczne, błędy, ostrzeżenia</w:t>
            </w:r>
          </w:p>
          <w:p w14:paraId="03C6E31B"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informacje o statusie gwarancji dla poszczególnych urządzeń</w:t>
            </w:r>
          </w:p>
          <w:p w14:paraId="000344F9"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informacje o stanie licencji na posiadane oprogramowanie rozszerzające funkcjonalności urządzeń </w:t>
            </w:r>
          </w:p>
          <w:p w14:paraId="1879C6D9"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informacje w oparciu o dane historyczne umożliwiające określenie trendów krótko- i długoterminowej prognozy wykorzystania przestrzeni na pamięciach masowych.</w:t>
            </w:r>
          </w:p>
          <w:p w14:paraId="12CE23C4"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lastRenderedPageBreak/>
              <w:t>Wykrywanie anomalii w oparciu o analizę zajętości przestrzeni na pamięciach masowych</w:t>
            </w:r>
          </w:p>
          <w:p w14:paraId="093EC899"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Wykrywanie anomalii wydajnościowych w oparciu o uczenie maszynowe oraz porównanie parametrów historycznych i bieżących. Funkcjonalność ta musi wspierać serwery, urządzenia sieciowe oraz systemy pamięci masowych.</w:t>
            </w:r>
          </w:p>
          <w:p w14:paraId="48A23BC2"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Monitorowanie wydajności, przepustowości oraz opóźnień dla systemy pamięci masowych.</w:t>
            </w:r>
          </w:p>
          <w:p w14:paraId="12DB5D14"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Zaimplementowana analityka predykcyjna umożliwiająca określenie szacowanego czasu awarii dla optyki przełączników FC.</w:t>
            </w:r>
          </w:p>
          <w:p w14:paraId="048E911A"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Szczegółowe informacje dla serwerów o modelu, konfiguracji, wersjach firmware poszczególnych komponentów adresacji IP karty zarządzającej.</w:t>
            </w:r>
          </w:p>
          <w:p w14:paraId="6C6134D6"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Monitoring parametrów serwerów z informacją o minimum:</w:t>
            </w:r>
          </w:p>
          <w:p w14:paraId="6834DDE4"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Obciążeniu procesora</w:t>
            </w:r>
          </w:p>
          <w:p w14:paraId="4F316040"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Zużyciu pamięci RAM</w:t>
            </w:r>
          </w:p>
          <w:p w14:paraId="34464AB9"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Temperaturze procesorów</w:t>
            </w:r>
          </w:p>
          <w:p w14:paraId="07AD5C06"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Temperaturze powietrza wlotowego</w:t>
            </w:r>
          </w:p>
          <w:p w14:paraId="20B00A3A"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Zużyciu prądu</w:t>
            </w:r>
          </w:p>
          <w:p w14:paraId="1C8527D1"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Zmianach w fizycznej konfiguracji serwera</w:t>
            </w:r>
          </w:p>
          <w:p w14:paraId="3B55411C"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Dla wszystkich wymienionych parametrów muszą być dostępne dane historyczne oraz automatycznie generowana informacja o anomaliach.</w:t>
            </w:r>
          </w:p>
          <w:p w14:paraId="50AFB440"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Monitoring parametrów pamięci masowych z informacją o minimum:</w:t>
            </w:r>
          </w:p>
          <w:p w14:paraId="7FA2D65C"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Opóźnieniach</w:t>
            </w:r>
          </w:p>
          <w:p w14:paraId="250682D5"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IOPS</w:t>
            </w:r>
          </w:p>
          <w:p w14:paraId="05D5DF27"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Przepustowości</w:t>
            </w:r>
          </w:p>
          <w:p w14:paraId="78DE905D"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Utylizacji kontrolerów</w:t>
            </w:r>
          </w:p>
          <w:p w14:paraId="0D553EA4"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Pojemność całkowita i dostępna</w:t>
            </w:r>
          </w:p>
          <w:p w14:paraId="1A50E0FD"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Wszystkie informacje muszą być dostępne zarówno dla całej pamięci masowej jak i poszczególnych LUN-ów.</w:t>
            </w:r>
          </w:p>
          <w:p w14:paraId="2BD4015C"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Dla wszystkich wymienionych powyżej parametrów muszą być dostępne dane historyczne oraz automatycznie generowana informacja o anomaliach.</w:t>
            </w:r>
          </w:p>
          <w:p w14:paraId="7F44E9C7"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Dane historyczne o wykorzystaniu przestrzeni pamięci masowej muszą być przechowywane co najmniej 2 lata</w:t>
            </w:r>
          </w:p>
          <w:p w14:paraId="11C982D0"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Informacje o poziomie redukcji danych</w:t>
            </w:r>
          </w:p>
          <w:p w14:paraId="7AAC216D"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Informacje o statusie replikacji oraz snapshotów </w:t>
            </w:r>
          </w:p>
          <w:p w14:paraId="388B57D2" w14:textId="77777777" w:rsidR="00833959" w:rsidRPr="0067745D" w:rsidRDefault="00833959" w:rsidP="00833959">
            <w:pPr>
              <w:pStyle w:val="Akapitzlist"/>
              <w:numPr>
                <w:ilvl w:val="1"/>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lastRenderedPageBreak/>
              <w:t>Monitoring parametrów przełączników sieciowych z informacją o minimum:</w:t>
            </w:r>
          </w:p>
          <w:p w14:paraId="54B4EBA1"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Modelu, oprogramowania, adresacji IP, MAC adres, nr seryjny</w:t>
            </w:r>
          </w:p>
          <w:p w14:paraId="3BC05F3F"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Stanie komponentów: zasilacze, wentylatory</w:t>
            </w:r>
          </w:p>
          <w:p w14:paraId="5E12D2F8"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Podłączonych hostach</w:t>
            </w:r>
          </w:p>
          <w:p w14:paraId="13346131"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Ilości i statusu portów </w:t>
            </w:r>
          </w:p>
          <w:p w14:paraId="5B815A42"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Utylizacji procesora</w:t>
            </w:r>
          </w:p>
          <w:p w14:paraId="0C707E6E"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Utylizacji poszczególnych portów</w:t>
            </w:r>
          </w:p>
          <w:p w14:paraId="52AEFD61"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Dla wszystkich wymienionych powyżej parametrów muszą być dostępne dane historyczne oraz automatycznie generowana informacja o anomaliach.</w:t>
            </w:r>
          </w:p>
          <w:p w14:paraId="1E3B4DA7" w14:textId="77777777" w:rsidR="00833959" w:rsidRPr="0067745D" w:rsidRDefault="00833959" w:rsidP="00833959">
            <w:pPr>
              <w:pStyle w:val="Akapitzlist"/>
              <w:numPr>
                <w:ilvl w:val="0"/>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Aktualizacja firmware</w:t>
            </w:r>
          </w:p>
          <w:p w14:paraId="641ECA38" w14:textId="1A6A39EB"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aktualiz</w:t>
            </w:r>
            <w:r w:rsidR="00F13470" w:rsidRPr="0067745D">
              <w:rPr>
                <w:rFonts w:ascii="Times New Roman" w:eastAsia="Times New Roman" w:hAnsi="Times New Roman" w:cs="Times New Roman"/>
                <w:sz w:val="24"/>
                <w:szCs w:val="24"/>
              </w:rPr>
              <w:t>a</w:t>
            </w:r>
            <w:r w:rsidRPr="0067745D">
              <w:rPr>
                <w:rFonts w:ascii="Times New Roman" w:eastAsia="Times New Roman" w:hAnsi="Times New Roman" w:cs="Times New Roman"/>
                <w:sz w:val="24"/>
                <w:szCs w:val="24"/>
              </w:rPr>
              <w:t>cji firmware, oprogramowania zarządzającego dla systemów pamięci masowych, wraz z informacją o zalecanych wersjach oprogramowania</w:t>
            </w:r>
          </w:p>
          <w:p w14:paraId="0C40BC49" w14:textId="783CB9FF"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aktualiz</w:t>
            </w:r>
            <w:r w:rsidR="00F13470" w:rsidRPr="0067745D">
              <w:rPr>
                <w:rFonts w:ascii="Times New Roman" w:eastAsia="Times New Roman" w:hAnsi="Times New Roman" w:cs="Times New Roman"/>
                <w:sz w:val="24"/>
                <w:szCs w:val="24"/>
              </w:rPr>
              <w:t>a</w:t>
            </w:r>
            <w:r w:rsidRPr="0067745D">
              <w:rPr>
                <w:rFonts w:ascii="Times New Roman" w:eastAsia="Times New Roman" w:hAnsi="Times New Roman" w:cs="Times New Roman"/>
                <w:sz w:val="24"/>
                <w:szCs w:val="24"/>
              </w:rPr>
              <w:t>cji firmware, oprogramowania zarządzającego dla serwerów, wraz z informacją o zalecanych wersjach oprogramowania</w:t>
            </w:r>
          </w:p>
          <w:p w14:paraId="2A83EC40" w14:textId="4819BBAB"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aktualiz</w:t>
            </w:r>
            <w:r w:rsidR="00F13470" w:rsidRPr="0067745D">
              <w:rPr>
                <w:rFonts w:ascii="Times New Roman" w:eastAsia="Times New Roman" w:hAnsi="Times New Roman" w:cs="Times New Roman"/>
                <w:sz w:val="24"/>
                <w:szCs w:val="24"/>
              </w:rPr>
              <w:t>a</w:t>
            </w:r>
            <w:r w:rsidRPr="0067745D">
              <w:rPr>
                <w:rFonts w:ascii="Times New Roman" w:eastAsia="Times New Roman" w:hAnsi="Times New Roman" w:cs="Times New Roman"/>
                <w:sz w:val="24"/>
                <w:szCs w:val="24"/>
              </w:rPr>
              <w:t xml:space="preserve">cji firmware, oprogramowania zarządzającego dla </w:t>
            </w:r>
            <w:r w:rsidR="00F13470" w:rsidRPr="0067745D">
              <w:rPr>
                <w:rFonts w:ascii="Times New Roman" w:eastAsia="Times New Roman" w:hAnsi="Times New Roman" w:cs="Times New Roman"/>
                <w:sz w:val="24"/>
                <w:szCs w:val="24"/>
              </w:rPr>
              <w:t>rozwiązań</w:t>
            </w:r>
            <w:r w:rsidRPr="0067745D">
              <w:rPr>
                <w:rFonts w:ascii="Times New Roman" w:eastAsia="Times New Roman" w:hAnsi="Times New Roman" w:cs="Times New Roman"/>
                <w:sz w:val="24"/>
                <w:szCs w:val="24"/>
              </w:rPr>
              <w:t xml:space="preserve"> HCI, wraz z informacją o zalecanych wersjach oprogramowania</w:t>
            </w:r>
          </w:p>
          <w:p w14:paraId="220B21C7" w14:textId="58C9178A"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aktualiz</w:t>
            </w:r>
            <w:r w:rsidR="00F13470" w:rsidRPr="0067745D">
              <w:rPr>
                <w:rFonts w:ascii="Times New Roman" w:eastAsia="Times New Roman" w:hAnsi="Times New Roman" w:cs="Times New Roman"/>
                <w:sz w:val="24"/>
                <w:szCs w:val="24"/>
              </w:rPr>
              <w:t>a</w:t>
            </w:r>
            <w:r w:rsidRPr="0067745D">
              <w:rPr>
                <w:rFonts w:ascii="Times New Roman" w:eastAsia="Times New Roman" w:hAnsi="Times New Roman" w:cs="Times New Roman"/>
                <w:sz w:val="24"/>
                <w:szCs w:val="24"/>
              </w:rPr>
              <w:t>cji firmware, dla systemów przełączników FC, wraz z informacją o zalecanych wersjach oprogramowania</w:t>
            </w:r>
          </w:p>
          <w:p w14:paraId="201B908F" w14:textId="1E4169F0"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aktualiz</w:t>
            </w:r>
            <w:r w:rsidR="00F13470" w:rsidRPr="0067745D">
              <w:rPr>
                <w:rFonts w:ascii="Times New Roman" w:eastAsia="Times New Roman" w:hAnsi="Times New Roman" w:cs="Times New Roman"/>
                <w:sz w:val="24"/>
                <w:szCs w:val="24"/>
              </w:rPr>
              <w:t>a</w:t>
            </w:r>
            <w:r w:rsidRPr="0067745D">
              <w:rPr>
                <w:rFonts w:ascii="Times New Roman" w:eastAsia="Times New Roman" w:hAnsi="Times New Roman" w:cs="Times New Roman"/>
                <w:sz w:val="24"/>
                <w:szCs w:val="24"/>
              </w:rPr>
              <w:t>cji firmware, dla deduplikatorów, wraz z informacją o zalecanych wersjach oprogramowania</w:t>
            </w:r>
          </w:p>
          <w:p w14:paraId="5C857971" w14:textId="77777777" w:rsidR="00833959" w:rsidRPr="0067745D" w:rsidRDefault="00833959" w:rsidP="00833959">
            <w:pPr>
              <w:pStyle w:val="Akapitzlist"/>
              <w:numPr>
                <w:ilvl w:val="0"/>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Raporty</w:t>
            </w:r>
          </w:p>
          <w:p w14:paraId="0790C66F"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generowania raportów dla serwerów zawierających informację o:</w:t>
            </w:r>
          </w:p>
          <w:p w14:paraId="581956C1"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Nazwie hosta, modelu serwera, nr serwisowym, dacie końca okresu kontraktu serwisowego, zainstalowanym systemie operacyjnym, protokole komunikacyjnym z systemem pamięci masowej</w:t>
            </w:r>
          </w:p>
          <w:p w14:paraId="5F22206C"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Średnim obciążeniu: procesorów, pamięci RAM, IO,</w:t>
            </w:r>
          </w:p>
          <w:p w14:paraId="3B42C82B"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generowania raportów dla systemów pamięci masowych zawierających informację o:</w:t>
            </w:r>
          </w:p>
          <w:p w14:paraId="0C05F9E8" w14:textId="77777777" w:rsidR="00833959" w:rsidRPr="0067745D" w:rsidRDefault="00833959" w:rsidP="00833959">
            <w:pPr>
              <w:pStyle w:val="Akapitzlist"/>
              <w:numPr>
                <w:ilvl w:val="2"/>
                <w:numId w:val="10"/>
              </w:numPr>
              <w:spacing w:after="0"/>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Nazwie, nr seryjnym, lokalizacji urządzenia, modelu urządzenia, wersji oprogramowania, zajętości systemu oraz poziomu redukcją danych, informacje o utworzonych LUN-ach i systemach pliku, status replikacji</w:t>
            </w:r>
          </w:p>
          <w:p w14:paraId="5C50FC6A"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Generowanie raportów do plików CSV i PDF</w:t>
            </w:r>
          </w:p>
          <w:p w14:paraId="29F0651F" w14:textId="77777777" w:rsidR="00833959" w:rsidRPr="0067745D" w:rsidRDefault="00833959" w:rsidP="00833959">
            <w:pPr>
              <w:pStyle w:val="Akapitzlist"/>
              <w:numPr>
                <w:ilvl w:val="0"/>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lastRenderedPageBreak/>
              <w:t>Cyberbezpieczeństwo</w:t>
            </w:r>
          </w:p>
          <w:p w14:paraId="06641E59"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Analiza środowiska w oparciu o najlepsze praktyki dotyczące cyberbezpieczeństwa sprawdzająca stan poszczególnych urządzeń w środowisku i przypisujący im odpowiedni wynik bezpieczeństwa. System musi informować administratora o wykrytych lukach bezpieczeństwa oraz sposobie ich zabezpieczenia.</w:t>
            </w:r>
          </w:p>
          <w:p w14:paraId="49ECE5C4"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Musi istnieć możliwość tworzenia własnych polityk bezpieczeństwa w oparciu o wzorce dla poszczególnych urządzeń.</w:t>
            </w:r>
          </w:p>
          <w:p w14:paraId="20377B34"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Stała analiza środowiska IT umożliwiająca wykrycie ataku ransomware na podstawie analizy posiadanych danych.</w:t>
            </w:r>
          </w:p>
          <w:p w14:paraId="0B7E3C0E"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przypisania dedykowanych ról dla poszczególnych administratorów.</w:t>
            </w:r>
          </w:p>
          <w:p w14:paraId="04D2A77A" w14:textId="77777777" w:rsidR="00833959" w:rsidRPr="0067745D" w:rsidRDefault="00833959" w:rsidP="00833959">
            <w:pPr>
              <w:pStyle w:val="Akapitzlist"/>
              <w:numPr>
                <w:ilvl w:val="0"/>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Wspierane urządzenia</w:t>
            </w:r>
          </w:p>
          <w:p w14:paraId="206FA440" w14:textId="52494799"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Urządzenie</w:t>
            </w:r>
            <w:r w:rsidR="00C10AD6">
              <w:rPr>
                <w:rFonts w:ascii="Times New Roman" w:eastAsia="Times New Roman" w:hAnsi="Times New Roman" w:cs="Times New Roman"/>
                <w:sz w:val="24"/>
                <w:szCs w:val="24"/>
              </w:rPr>
              <w:t xml:space="preserve"> Wykonawcy</w:t>
            </w:r>
            <w:r w:rsidRPr="0067745D">
              <w:rPr>
                <w:rFonts w:ascii="Times New Roman" w:eastAsia="Times New Roman" w:hAnsi="Times New Roman" w:cs="Times New Roman"/>
                <w:sz w:val="24"/>
                <w:szCs w:val="24"/>
              </w:rPr>
              <w:t xml:space="preserve"> dostarczane w ramach postępowania</w:t>
            </w:r>
          </w:p>
          <w:p w14:paraId="75FCF62D"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Posiadane przez Zamawiającego serwery, urządzenia pamięci masowych, przełączniki sieciowe, przełączniki SAN, rozwiązania HCI, deduplikatory Producenta oferowanego urządzenia (jeśli takie są w posiadaniu Zamawiającego)</w:t>
            </w:r>
          </w:p>
          <w:p w14:paraId="047D0EC4" w14:textId="77777777" w:rsidR="00833959" w:rsidRPr="0067745D" w:rsidRDefault="00833959" w:rsidP="00833959">
            <w:pPr>
              <w:pStyle w:val="Akapitzlist"/>
              <w:numPr>
                <w:ilvl w:val="0"/>
                <w:numId w:val="10"/>
              </w:numPr>
              <w:spacing w:after="0"/>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Wirtualny asystent</w:t>
            </w:r>
          </w:p>
          <w:p w14:paraId="4CAC36C4" w14:textId="77777777" w:rsidR="00833959" w:rsidRPr="0067745D" w:rsidRDefault="00833959" w:rsidP="00833959">
            <w:pPr>
              <w:pStyle w:val="Akapitzlist"/>
              <w:numPr>
                <w:ilvl w:val="1"/>
                <w:numId w:val="10"/>
              </w:numPr>
              <w:spacing w:after="0"/>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Wbudowana w platformę funkcjonalność wirtualnego asystenta w oparciu o algorytmy GenAI przy dostępie do bazy wiedzy producenta urządzeń oraz analizie danych z monitoringu poszczególnych elementów infrastruktury;</w:t>
            </w:r>
          </w:p>
          <w:p w14:paraId="05BDD493" w14:textId="77777777" w:rsidR="00833959" w:rsidRPr="0067745D" w:rsidRDefault="00833959" w:rsidP="00833959">
            <w:pPr>
              <w:pStyle w:val="Akapitzlist"/>
              <w:numPr>
                <w:ilvl w:val="0"/>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rozszerzenia funkcjonalności</w:t>
            </w:r>
          </w:p>
          <w:p w14:paraId="5E90B6EF"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Możliwość rozbudowy systemu o zintegrowane i dodatkowe płatne moduły do monitoringu aplikacji oraz zarządzania incydentami w ramach infrastruktury IT.</w:t>
            </w:r>
          </w:p>
          <w:p w14:paraId="70C6DD1E" w14:textId="77777777" w:rsidR="00833959" w:rsidRPr="0067745D" w:rsidRDefault="00833959" w:rsidP="00833959">
            <w:pPr>
              <w:pStyle w:val="Akapitzlist"/>
              <w:numPr>
                <w:ilvl w:val="0"/>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Inne</w:t>
            </w:r>
          </w:p>
          <w:p w14:paraId="181DB020" w14:textId="77777777" w:rsidR="00833959" w:rsidRPr="0067745D" w:rsidRDefault="00833959" w:rsidP="00833959">
            <w:pPr>
              <w:pStyle w:val="Akapitzlist"/>
              <w:numPr>
                <w:ilvl w:val="1"/>
                <w:numId w:val="10"/>
              </w:numPr>
              <w:spacing w:after="0" w:line="240" w:lineRule="auto"/>
              <w:textAlignment w:val="baseline"/>
              <w:rPr>
                <w:rFonts w:ascii="Times New Roman" w:eastAsia="Times New Roman" w:hAnsi="Times New Roman" w:cs="Times New Roman"/>
                <w:sz w:val="24"/>
                <w:szCs w:val="24"/>
              </w:rPr>
            </w:pPr>
            <w:r w:rsidRPr="0067745D">
              <w:rPr>
                <w:rFonts w:ascii="Times New Roman" w:eastAsia="Times New Roman" w:hAnsi="Times New Roman" w:cs="Times New Roman"/>
                <w:sz w:val="24"/>
                <w:szCs w:val="24"/>
              </w:rPr>
              <w:t>Oferowana platforma musi posiadać dedykowaną aplikację na urządzenia iOS oraz Android</w:t>
            </w:r>
          </w:p>
        </w:tc>
      </w:tr>
      <w:tr w:rsidR="00833959" w:rsidRPr="0067745D" w14:paraId="639E364C" w14:textId="77777777" w:rsidTr="005974C2">
        <w:tc>
          <w:tcPr>
            <w:tcW w:w="0" w:type="auto"/>
            <w:tcBorders>
              <w:top w:val="single" w:sz="4" w:space="0" w:color="auto"/>
              <w:left w:val="single" w:sz="4" w:space="0" w:color="auto"/>
              <w:bottom w:val="single" w:sz="4" w:space="0" w:color="auto"/>
              <w:right w:val="single" w:sz="4" w:space="0" w:color="auto"/>
            </w:tcBorders>
            <w:hideMark/>
          </w:tcPr>
          <w:p w14:paraId="37565E26" w14:textId="77777777" w:rsidR="00833959" w:rsidRPr="0067745D" w:rsidRDefault="00833959" w:rsidP="00833959">
            <w:pPr>
              <w:jc w:val="center"/>
              <w:rPr>
                <w:rFonts w:ascii="Times New Roman" w:hAnsi="Times New Roman" w:cs="Times New Roman"/>
                <w:b/>
                <w:sz w:val="24"/>
                <w:szCs w:val="24"/>
              </w:rPr>
            </w:pPr>
            <w:r w:rsidRPr="0067745D">
              <w:rPr>
                <w:rFonts w:ascii="Times New Roman" w:hAnsi="Times New Roman" w:cs="Times New Roman"/>
                <w:b/>
                <w:bCs/>
                <w:sz w:val="24"/>
                <w:szCs w:val="24"/>
              </w:rPr>
              <w:lastRenderedPageBreak/>
              <w:t>Certyfikaty</w:t>
            </w:r>
          </w:p>
        </w:tc>
        <w:tc>
          <w:tcPr>
            <w:tcW w:w="0" w:type="auto"/>
            <w:tcBorders>
              <w:top w:val="single" w:sz="4" w:space="0" w:color="auto"/>
              <w:left w:val="single" w:sz="4" w:space="0" w:color="auto"/>
              <w:bottom w:val="single" w:sz="4" w:space="0" w:color="auto"/>
              <w:right w:val="single" w:sz="4" w:space="0" w:color="auto"/>
            </w:tcBorders>
            <w:vAlign w:val="center"/>
            <w:hideMark/>
          </w:tcPr>
          <w:p w14:paraId="07669D1E" w14:textId="77777777" w:rsidR="00833959" w:rsidRPr="0067745D" w:rsidRDefault="00833959" w:rsidP="00833959">
            <w:pPr>
              <w:pStyle w:val="Akapitzlist"/>
              <w:numPr>
                <w:ilvl w:val="0"/>
                <w:numId w:val="6"/>
              </w:numPr>
              <w:rPr>
                <w:rFonts w:ascii="Times New Roman" w:hAnsi="Times New Roman" w:cs="Times New Roman"/>
                <w:color w:val="000000"/>
                <w:sz w:val="24"/>
                <w:szCs w:val="24"/>
              </w:rPr>
            </w:pPr>
            <w:r w:rsidRPr="0067745D">
              <w:rPr>
                <w:rFonts w:ascii="Times New Roman" w:hAnsi="Times New Roman" w:cs="Times New Roman"/>
                <w:color w:val="000000"/>
                <w:sz w:val="24"/>
                <w:szCs w:val="24"/>
              </w:rPr>
              <w:t>Serwer musi być wyprodukowany zgodnie z normą ISO-9001:2015, ISO-50001 oraz ISO-14001</w:t>
            </w:r>
          </w:p>
          <w:p w14:paraId="06A63C0D" w14:textId="18CAF49B" w:rsidR="00833959" w:rsidRPr="0067745D" w:rsidRDefault="00833959" w:rsidP="00833959">
            <w:pPr>
              <w:pStyle w:val="Akapitzlist"/>
              <w:numPr>
                <w:ilvl w:val="0"/>
                <w:numId w:val="6"/>
              </w:numPr>
              <w:rPr>
                <w:rFonts w:ascii="Times New Roman" w:hAnsi="Times New Roman" w:cs="Times New Roman"/>
                <w:color w:val="000000"/>
                <w:sz w:val="24"/>
                <w:szCs w:val="24"/>
              </w:rPr>
            </w:pPr>
            <w:r w:rsidRPr="0067745D">
              <w:rPr>
                <w:rFonts w:ascii="Times New Roman" w:hAnsi="Times New Roman" w:cs="Times New Roman"/>
                <w:color w:val="000000"/>
                <w:sz w:val="24"/>
                <w:szCs w:val="24"/>
              </w:rPr>
              <w:t>Serwer musi posiadać deklaracj</w:t>
            </w:r>
            <w:r w:rsidR="00F13470" w:rsidRPr="0067745D">
              <w:rPr>
                <w:rFonts w:ascii="Times New Roman" w:hAnsi="Times New Roman" w:cs="Times New Roman"/>
                <w:color w:val="000000"/>
                <w:sz w:val="24"/>
                <w:szCs w:val="24"/>
              </w:rPr>
              <w:t>ę</w:t>
            </w:r>
            <w:r w:rsidRPr="0067745D">
              <w:rPr>
                <w:rFonts w:ascii="Times New Roman" w:hAnsi="Times New Roman" w:cs="Times New Roman"/>
                <w:color w:val="000000"/>
                <w:sz w:val="24"/>
                <w:szCs w:val="24"/>
              </w:rPr>
              <w:t xml:space="preserve"> CE.</w:t>
            </w:r>
          </w:p>
          <w:p w14:paraId="325A8262" w14:textId="7AE20913" w:rsidR="00833959" w:rsidRPr="001E333C" w:rsidRDefault="00833959" w:rsidP="00833959">
            <w:pPr>
              <w:pStyle w:val="Akapitzlist"/>
              <w:numPr>
                <w:ilvl w:val="0"/>
                <w:numId w:val="6"/>
              </w:numPr>
              <w:rPr>
                <w:rFonts w:ascii="Times New Roman" w:hAnsi="Times New Roman" w:cs="Times New Roman"/>
                <w:sz w:val="24"/>
                <w:szCs w:val="24"/>
              </w:rPr>
            </w:pPr>
            <w:r w:rsidRPr="001E333C">
              <w:rPr>
                <w:rFonts w:ascii="Times New Roman" w:hAnsi="Times New Roman" w:cs="Times New Roman"/>
                <w:sz w:val="24"/>
                <w:szCs w:val="24"/>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w:t>
            </w:r>
            <w:r w:rsidRPr="001E333C">
              <w:rPr>
                <w:rFonts w:ascii="Times New Roman" w:hAnsi="Times New Roman" w:cs="Times New Roman"/>
                <w:sz w:val="24"/>
                <w:szCs w:val="24"/>
              </w:rPr>
              <w:lastRenderedPageBreak/>
              <w:t xml:space="preserve">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8" w:history="1">
              <w:r w:rsidRPr="001E333C">
                <w:rPr>
                  <w:rStyle w:val="Hipercze"/>
                  <w:rFonts w:ascii="Times New Roman" w:hAnsi="Times New Roman" w:cs="Times New Roman"/>
                  <w:color w:val="auto"/>
                  <w:sz w:val="24"/>
                  <w:szCs w:val="24"/>
                </w:rPr>
                <w:t>www.epeat.net</w:t>
              </w:r>
            </w:hyperlink>
            <w:r w:rsidRPr="001E333C">
              <w:rPr>
                <w:rFonts w:ascii="Times New Roman" w:hAnsi="Times New Roman" w:cs="Times New Roman"/>
                <w:sz w:val="24"/>
                <w:szCs w:val="24"/>
              </w:rPr>
              <w:t xml:space="preserve"> potwierdzający spełnienie normy co najmniej Epeat Silver według normy wprowadzonej w 2019 roku </w:t>
            </w:r>
            <w:r w:rsidR="00D950DE" w:rsidRPr="001E333C">
              <w:rPr>
                <w:rFonts w:ascii="Times New Roman" w:hAnsi="Times New Roman" w:cs="Times New Roman"/>
                <w:sz w:val="24"/>
                <w:szCs w:val="24"/>
              </w:rPr>
              <w:t>–</w:t>
            </w:r>
            <w:r w:rsidRPr="001E333C">
              <w:rPr>
                <w:rFonts w:ascii="Times New Roman" w:hAnsi="Times New Roman" w:cs="Times New Roman"/>
                <w:sz w:val="24"/>
                <w:szCs w:val="24"/>
              </w:rPr>
              <w:t xml:space="preserve"> </w:t>
            </w:r>
            <w:r w:rsidR="00C10AD6" w:rsidRPr="001E333C">
              <w:rPr>
                <w:rFonts w:ascii="Times New Roman" w:hAnsi="Times New Roman" w:cs="Times New Roman"/>
                <w:sz w:val="24"/>
                <w:szCs w:val="24"/>
              </w:rPr>
              <w:t>Wszystkie certyfikaty należy dołączyć do oferty.</w:t>
            </w:r>
          </w:p>
          <w:p w14:paraId="5548C444" w14:textId="77777777" w:rsidR="00833959" w:rsidRPr="0067745D" w:rsidRDefault="00833959" w:rsidP="00833959">
            <w:pPr>
              <w:pStyle w:val="Akapitzlist"/>
              <w:numPr>
                <w:ilvl w:val="0"/>
                <w:numId w:val="6"/>
              </w:numPr>
              <w:rPr>
                <w:rFonts w:ascii="Times New Roman" w:hAnsi="Times New Roman" w:cs="Times New Roman"/>
                <w:color w:val="000000"/>
                <w:sz w:val="24"/>
                <w:szCs w:val="24"/>
              </w:rPr>
            </w:pPr>
            <w:r w:rsidRPr="0067745D">
              <w:rPr>
                <w:rFonts w:ascii="Times New Roman" w:hAnsi="Times New Roman" w:cs="Times New Roman"/>
                <w:color w:val="000000"/>
                <w:sz w:val="24"/>
                <w:szCs w:val="24"/>
              </w:rPr>
              <w:t>Oferowany serwer musi znajdować się na liście Windows Server Catalog i posiadać status „Certified for Windows” dla systemów Microsoft Windows Server 2019, Microsoft Windows Server 2022.</w:t>
            </w:r>
          </w:p>
        </w:tc>
      </w:tr>
      <w:tr w:rsidR="00833959" w:rsidRPr="0067745D" w14:paraId="6572C096" w14:textId="77777777" w:rsidTr="005974C2">
        <w:trPr>
          <w:trHeight w:val="980"/>
        </w:trPr>
        <w:tc>
          <w:tcPr>
            <w:tcW w:w="0" w:type="auto"/>
            <w:tcBorders>
              <w:top w:val="single" w:sz="4" w:space="0" w:color="auto"/>
              <w:left w:val="single" w:sz="4" w:space="0" w:color="auto"/>
              <w:bottom w:val="single" w:sz="4" w:space="0" w:color="auto"/>
              <w:right w:val="single" w:sz="4" w:space="0" w:color="auto"/>
            </w:tcBorders>
            <w:hideMark/>
          </w:tcPr>
          <w:p w14:paraId="4795FA65" w14:textId="77777777" w:rsidR="00833959" w:rsidRPr="0067745D" w:rsidRDefault="00833959" w:rsidP="00833959">
            <w:pPr>
              <w:jc w:val="center"/>
              <w:rPr>
                <w:rFonts w:ascii="Times New Roman" w:hAnsi="Times New Roman" w:cs="Times New Roman"/>
                <w:b/>
                <w:sz w:val="24"/>
                <w:szCs w:val="24"/>
              </w:rPr>
            </w:pPr>
            <w:r w:rsidRPr="0067745D">
              <w:rPr>
                <w:rFonts w:ascii="Times New Roman" w:hAnsi="Times New Roman" w:cs="Times New Roman"/>
                <w:b/>
                <w:sz w:val="24"/>
                <w:szCs w:val="24"/>
              </w:rPr>
              <w:lastRenderedPageBreak/>
              <w:t>Dokumentacja użytkownika</w:t>
            </w:r>
          </w:p>
        </w:tc>
        <w:tc>
          <w:tcPr>
            <w:tcW w:w="0" w:type="auto"/>
            <w:tcBorders>
              <w:top w:val="single" w:sz="4" w:space="0" w:color="auto"/>
              <w:left w:val="single" w:sz="4" w:space="0" w:color="auto"/>
              <w:bottom w:val="single" w:sz="4" w:space="0" w:color="auto"/>
              <w:right w:val="single" w:sz="4" w:space="0" w:color="auto"/>
            </w:tcBorders>
            <w:vAlign w:val="center"/>
          </w:tcPr>
          <w:p w14:paraId="5FB3C709" w14:textId="77777777" w:rsidR="00833959" w:rsidRPr="0067745D" w:rsidRDefault="00833959" w:rsidP="00833959">
            <w:pPr>
              <w:pStyle w:val="Akapitzlist"/>
              <w:numPr>
                <w:ilvl w:val="0"/>
                <w:numId w:val="6"/>
              </w:numPr>
              <w:rPr>
                <w:rFonts w:ascii="Times New Roman" w:hAnsi="Times New Roman" w:cs="Times New Roman"/>
                <w:sz w:val="24"/>
                <w:szCs w:val="24"/>
              </w:rPr>
            </w:pPr>
            <w:r w:rsidRPr="0067745D">
              <w:rPr>
                <w:rFonts w:ascii="Times New Roman" w:hAnsi="Times New Roman" w:cs="Times New Roman"/>
                <w:sz w:val="24"/>
                <w:szCs w:val="24"/>
              </w:rPr>
              <w:t>Zamawiający wymaga dokumentacji w języku polskim lub angi</w:t>
            </w:r>
            <w:r w:rsidRPr="0067745D">
              <w:rPr>
                <w:rFonts w:ascii="Times New Roman" w:hAnsi="Times New Roman" w:cs="Times New Roman"/>
                <w:i/>
                <w:sz w:val="24"/>
                <w:szCs w:val="24"/>
              </w:rPr>
              <w:t>e</w:t>
            </w:r>
            <w:r w:rsidRPr="0067745D">
              <w:rPr>
                <w:rFonts w:ascii="Times New Roman" w:hAnsi="Times New Roman" w:cs="Times New Roman"/>
                <w:sz w:val="24"/>
                <w:szCs w:val="24"/>
              </w:rPr>
              <w:t>lskim.</w:t>
            </w:r>
          </w:p>
          <w:p w14:paraId="0EE79604" w14:textId="77777777" w:rsidR="00833959" w:rsidRPr="0067745D" w:rsidRDefault="00833959" w:rsidP="00833959">
            <w:pPr>
              <w:pStyle w:val="Akapitzlist"/>
              <w:numPr>
                <w:ilvl w:val="0"/>
                <w:numId w:val="6"/>
              </w:numPr>
              <w:rPr>
                <w:rFonts w:ascii="Times New Roman" w:hAnsi="Times New Roman" w:cs="Times New Roman"/>
                <w:sz w:val="24"/>
                <w:szCs w:val="24"/>
              </w:rPr>
            </w:pPr>
            <w:r w:rsidRPr="0067745D">
              <w:rPr>
                <w:rFonts w:ascii="Times New Roman" w:hAnsi="Times New Roman" w:cs="Times New Roman"/>
                <w:bCs/>
                <w:sz w:val="24"/>
                <w:szCs w:val="24"/>
              </w:rPr>
              <w:t>Możliwość telefonicznego sprawdzenia konfiguracji sprzętowej serwera oraz warunków gwarancji po podaniu numeru seryjnego bezpośrednio u producenta lub jego przedstawiciela.</w:t>
            </w:r>
          </w:p>
        </w:tc>
      </w:tr>
      <w:tr w:rsidR="00833959" w:rsidRPr="0067745D" w14:paraId="137151FB" w14:textId="77777777" w:rsidTr="005974C2">
        <w:trPr>
          <w:trHeight w:val="230"/>
        </w:trPr>
        <w:tc>
          <w:tcPr>
            <w:tcW w:w="0" w:type="auto"/>
            <w:tcBorders>
              <w:top w:val="single" w:sz="4" w:space="0" w:color="auto"/>
              <w:left w:val="single" w:sz="4" w:space="0" w:color="auto"/>
              <w:bottom w:val="single" w:sz="4" w:space="0" w:color="auto"/>
              <w:right w:val="single" w:sz="4" w:space="0" w:color="auto"/>
            </w:tcBorders>
            <w:hideMark/>
          </w:tcPr>
          <w:p w14:paraId="7E532FFA" w14:textId="77777777" w:rsidR="00833959" w:rsidRPr="0067745D" w:rsidRDefault="00833959" w:rsidP="00833959">
            <w:pPr>
              <w:jc w:val="center"/>
              <w:rPr>
                <w:rFonts w:ascii="Times New Roman" w:hAnsi="Times New Roman" w:cs="Times New Roman"/>
                <w:b/>
                <w:sz w:val="24"/>
                <w:szCs w:val="24"/>
              </w:rPr>
            </w:pPr>
            <w:r w:rsidRPr="0067745D">
              <w:rPr>
                <w:rFonts w:ascii="Times New Roman" w:hAnsi="Times New Roman" w:cs="Times New Roman"/>
                <w:b/>
                <w:sz w:val="24"/>
                <w:szCs w:val="24"/>
              </w:rPr>
              <w:t>Warunki gwarancji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586482D4" w14:textId="52BBC7FC" w:rsidR="00833959" w:rsidRPr="0067745D" w:rsidRDefault="00833959" w:rsidP="00833959">
            <w:pPr>
              <w:pStyle w:val="Akapitzlist"/>
              <w:numPr>
                <w:ilvl w:val="0"/>
                <w:numId w:val="6"/>
              </w:numPr>
              <w:spacing w:line="252" w:lineRule="auto"/>
              <w:rPr>
                <w:rFonts w:ascii="Times New Roman" w:eastAsia="Times New Roman" w:hAnsi="Times New Roman" w:cs="Times New Roman"/>
                <w:color w:val="000000"/>
                <w:sz w:val="24"/>
                <w:szCs w:val="24"/>
                <w:lang w:eastAsia="zh-CN"/>
              </w:rPr>
            </w:pPr>
            <w:r w:rsidRPr="0067745D">
              <w:rPr>
                <w:rFonts w:ascii="Times New Roman" w:eastAsia="Times New Roman" w:hAnsi="Times New Roman" w:cs="Times New Roman"/>
                <w:color w:val="000000"/>
                <w:sz w:val="24"/>
                <w:szCs w:val="24"/>
              </w:rPr>
              <w:t>Zamawiający wymaga zapewnienia gwarancji Producenta z zakresu wdrażanej technologii na okres</w:t>
            </w:r>
            <w:r w:rsidR="00851E64">
              <w:rPr>
                <w:rFonts w:ascii="Times New Roman" w:eastAsia="Times New Roman" w:hAnsi="Times New Roman" w:cs="Times New Roman"/>
                <w:color w:val="000000"/>
                <w:sz w:val="24"/>
                <w:szCs w:val="24"/>
              </w:rPr>
              <w:t xml:space="preserve"> min.</w:t>
            </w:r>
            <w:r w:rsidRPr="0067745D">
              <w:rPr>
                <w:rFonts w:ascii="Times New Roman" w:eastAsia="Times New Roman" w:hAnsi="Times New Roman" w:cs="Times New Roman"/>
                <w:color w:val="000000"/>
                <w:sz w:val="24"/>
                <w:szCs w:val="24"/>
              </w:rPr>
              <w:t xml:space="preserve"> </w:t>
            </w:r>
            <w:r w:rsidR="00007100">
              <w:rPr>
                <w:rFonts w:ascii="Times New Roman" w:eastAsia="Times New Roman" w:hAnsi="Times New Roman" w:cs="Times New Roman"/>
                <w:color w:val="000000"/>
                <w:sz w:val="24"/>
                <w:szCs w:val="24"/>
              </w:rPr>
              <w:t xml:space="preserve">24 </w:t>
            </w:r>
            <w:r w:rsidR="00A4293F" w:rsidRPr="0067745D">
              <w:rPr>
                <w:rFonts w:ascii="Times New Roman" w:eastAsia="Times New Roman" w:hAnsi="Times New Roman" w:cs="Times New Roman"/>
                <w:color w:val="000000"/>
                <w:sz w:val="24"/>
                <w:szCs w:val="24"/>
              </w:rPr>
              <w:t>mies</w:t>
            </w:r>
            <w:r w:rsidR="00851E64">
              <w:rPr>
                <w:rFonts w:ascii="Times New Roman" w:eastAsia="Times New Roman" w:hAnsi="Times New Roman" w:cs="Times New Roman"/>
                <w:color w:val="000000"/>
                <w:sz w:val="24"/>
                <w:szCs w:val="24"/>
              </w:rPr>
              <w:t>iące</w:t>
            </w:r>
            <w:r w:rsidRPr="0067745D">
              <w:rPr>
                <w:rFonts w:ascii="Times New Roman" w:eastAsia="Times New Roman" w:hAnsi="Times New Roman" w:cs="Times New Roman"/>
                <w:color w:val="000000"/>
                <w:sz w:val="24"/>
                <w:szCs w:val="24"/>
              </w:rPr>
              <w:t>.</w:t>
            </w:r>
          </w:p>
          <w:p w14:paraId="22FBE658" w14:textId="77777777" w:rsidR="00833959" w:rsidRPr="0067745D" w:rsidRDefault="00833959" w:rsidP="00833959">
            <w:pPr>
              <w:pStyle w:val="Akapitzlist"/>
              <w:numPr>
                <w:ilvl w:val="0"/>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Zamawiający oczekuje możliwości zgłaszania zdarzeń serwisowych w trybie 24/7/365 następującymi kanałami: telefonicznie i przez Internet. </w:t>
            </w:r>
          </w:p>
          <w:p w14:paraId="34C083F4" w14:textId="77777777" w:rsidR="00833959" w:rsidRPr="0067745D" w:rsidRDefault="00833959" w:rsidP="00833959">
            <w:pPr>
              <w:pStyle w:val="Akapitzlist"/>
              <w:numPr>
                <w:ilvl w:val="0"/>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Zamawiający wymaga pojedynczego punktu kontaktu dla całego rozwiązania Producenta, w tym także sprzedanego oprogramowania. </w:t>
            </w:r>
          </w:p>
          <w:p w14:paraId="5892F424" w14:textId="77777777" w:rsidR="00833959" w:rsidRPr="0067745D" w:rsidRDefault="00833959" w:rsidP="00833959">
            <w:pPr>
              <w:pStyle w:val="Akapitzlist"/>
              <w:numPr>
                <w:ilvl w:val="0"/>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Zamawiający oczekuje możliwości samodzielnego kwalifikowania poziomu ważności naprawy.</w:t>
            </w:r>
          </w:p>
          <w:p w14:paraId="18ACF461" w14:textId="77777777" w:rsidR="00833959" w:rsidRPr="0067745D" w:rsidRDefault="00833959" w:rsidP="00833959">
            <w:pPr>
              <w:pStyle w:val="Akapitzlist"/>
              <w:numPr>
                <w:ilvl w:val="0"/>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3E27E4E9" w14:textId="77777777" w:rsidR="00833959" w:rsidRPr="0067745D" w:rsidRDefault="00833959" w:rsidP="00833959">
            <w:pPr>
              <w:pStyle w:val="Akapitzlist"/>
              <w:numPr>
                <w:ilvl w:val="0"/>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Naprawa ma się odbyć w siedzibie zamawiającego, chyba, że zamawiający dla danej naprawy zgodzi się na inną formę.  </w:t>
            </w:r>
          </w:p>
          <w:p w14:paraId="1B8596EA" w14:textId="77777777" w:rsidR="00833959" w:rsidRPr="0067745D" w:rsidRDefault="00833959" w:rsidP="00833959">
            <w:pPr>
              <w:pStyle w:val="Akapitzlist"/>
              <w:numPr>
                <w:ilvl w:val="0"/>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6EFB416F" w14:textId="77777777" w:rsidR="00833959" w:rsidRPr="0067745D" w:rsidRDefault="00833959" w:rsidP="00833959">
            <w:pPr>
              <w:pStyle w:val="Akapitzlist"/>
              <w:numPr>
                <w:ilvl w:val="0"/>
                <w:numId w:val="6"/>
              </w:numPr>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lastRenderedPageBreak/>
              <w:t xml:space="preserve">Możliwość rozszerzenia gwarancji producenta o usługę diagnostyki sprzętu na miejscu w przypadku awarii. Charakterystyka usługi diagnostyki: </w:t>
            </w:r>
          </w:p>
          <w:p w14:paraId="380A2288" w14:textId="77777777" w:rsidR="00833959" w:rsidRPr="0067745D" w:rsidRDefault="00833959" w:rsidP="00833959">
            <w:pPr>
              <w:pStyle w:val="Akapitzlist"/>
              <w:numPr>
                <w:ilvl w:val="1"/>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Możliwości utworzenia zgłaszania serwisowego w wyniku, którego proces diagnostyki odbędzie się na miejscu w siedzibie zamawiającego.</w:t>
            </w:r>
          </w:p>
          <w:p w14:paraId="77DB81C3" w14:textId="77777777" w:rsidR="00833959" w:rsidRPr="0067745D" w:rsidRDefault="00833959" w:rsidP="00833959">
            <w:pPr>
              <w:pStyle w:val="Akapitzlist"/>
              <w:numPr>
                <w:ilvl w:val="1"/>
                <w:numId w:val="6"/>
              </w:numPr>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3B0E052F" w14:textId="77777777" w:rsidR="00833959" w:rsidRPr="0067745D" w:rsidRDefault="00833959" w:rsidP="00833959">
            <w:pPr>
              <w:pStyle w:val="Akapitzlist"/>
              <w:numPr>
                <w:ilvl w:val="1"/>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 xml:space="preserve">Reakcja na miejscu u Zamawiającego powinna nastąpić w okresie zgodnym z czasem reakcji przypisanym do urządzenia, które posiada wykupioną usługę serwisową. </w:t>
            </w:r>
          </w:p>
          <w:p w14:paraId="23E9B2EB" w14:textId="77777777" w:rsidR="00833959" w:rsidRPr="0067745D" w:rsidRDefault="00833959" w:rsidP="00833959">
            <w:pPr>
              <w:pStyle w:val="Akapitzlist"/>
              <w:numPr>
                <w:ilvl w:val="1"/>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Pracownik serwisu powinien skontaktować się z Zamawiającym przed przyjazdem na miejsce w celu sprawdzenia zgłoszenia, ustalenia harmonogramu i potwierdzenia wszelkich informacji niezbędnych do realizacji wizyty technika na miejscu.</w:t>
            </w:r>
          </w:p>
          <w:p w14:paraId="5781A8DA" w14:textId="77777777" w:rsidR="00833959" w:rsidRPr="0067745D" w:rsidRDefault="00833959" w:rsidP="00833959">
            <w:pPr>
              <w:pStyle w:val="Akapitzlist"/>
              <w:numPr>
                <w:ilvl w:val="1"/>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243797FA" w14:textId="111C7081" w:rsidR="00833959" w:rsidRPr="009D2E4C" w:rsidRDefault="00833959" w:rsidP="00833959">
            <w:pPr>
              <w:pStyle w:val="Akapitzlist"/>
              <w:numPr>
                <w:ilvl w:val="0"/>
                <w:numId w:val="6"/>
              </w:numPr>
              <w:spacing w:line="252" w:lineRule="auto"/>
              <w:rPr>
                <w:rFonts w:ascii="Times New Roman" w:eastAsia="Times New Roman" w:hAnsi="Times New Roman" w:cs="Times New Roman"/>
                <w:sz w:val="24"/>
                <w:szCs w:val="24"/>
              </w:rPr>
            </w:pPr>
            <w:r w:rsidRPr="009D2E4C">
              <w:rPr>
                <w:rFonts w:ascii="Times New Roman" w:eastAsia="Times New Roman" w:hAnsi="Times New Roman" w:cs="Times New Roman"/>
                <w:sz w:val="24"/>
                <w:szCs w:val="24"/>
              </w:rPr>
              <w:t xml:space="preserve">Serwis urządzeń będzie realizowany bezpośrednio przez Producenta i/lub we współpracy z Autoryzowanym Partnerem Serwisowym Producenta. </w:t>
            </w:r>
          </w:p>
          <w:p w14:paraId="03CE1110" w14:textId="7BCB0552" w:rsidR="00833959" w:rsidRPr="0067745D" w:rsidRDefault="00833959" w:rsidP="00833959">
            <w:pPr>
              <w:pStyle w:val="Akapitzlist"/>
              <w:numPr>
                <w:ilvl w:val="0"/>
                <w:numId w:val="6"/>
              </w:numPr>
              <w:spacing w:line="252" w:lineRule="auto"/>
              <w:rPr>
                <w:rFonts w:ascii="Times New Roman" w:eastAsia="Times New Roman" w:hAnsi="Times New Roman" w:cs="Times New Roman"/>
                <w:color w:val="000000"/>
                <w:sz w:val="24"/>
                <w:szCs w:val="24"/>
              </w:rPr>
            </w:pPr>
            <w:r w:rsidRPr="0067745D">
              <w:rPr>
                <w:rFonts w:ascii="Times New Roman" w:eastAsia="Times New Roman" w:hAnsi="Times New Roman" w:cs="Times New Roman"/>
                <w:color w:val="000000"/>
                <w:sz w:val="24"/>
                <w:szCs w:val="24"/>
              </w:rPr>
              <w:t>Firma serwisująca musi posiadać ISO 9001:2015 oraz ISO-27001 na świadczenie usług serwisowych oraz posiadać autoryzacje producenta urządzeń</w:t>
            </w:r>
            <w:r w:rsidR="0095509C">
              <w:rPr>
                <w:rFonts w:ascii="Times New Roman" w:eastAsia="Times New Roman" w:hAnsi="Times New Roman" w:cs="Times New Roman"/>
                <w:color w:val="000000"/>
                <w:sz w:val="24"/>
                <w:szCs w:val="24"/>
              </w:rPr>
              <w:t>.</w:t>
            </w:r>
          </w:p>
        </w:tc>
      </w:tr>
    </w:tbl>
    <w:p w14:paraId="2AEBDFBD" w14:textId="77777777" w:rsidR="00833959" w:rsidRPr="0067745D" w:rsidRDefault="00833959" w:rsidP="00833959">
      <w:pPr>
        <w:rPr>
          <w:rFonts w:ascii="Times New Roman" w:hAnsi="Times New Roman" w:cs="Times New Roman"/>
          <w:sz w:val="24"/>
          <w:szCs w:val="24"/>
        </w:rPr>
      </w:pPr>
    </w:p>
    <w:p w14:paraId="4A807B06" w14:textId="2CC38A48" w:rsidR="00833959" w:rsidRPr="005957F7" w:rsidRDefault="0032752C" w:rsidP="005957F7">
      <w:pPr>
        <w:rPr>
          <w:rFonts w:ascii="Times New Roman" w:hAnsi="Times New Roman" w:cs="Times New Roman"/>
          <w:b/>
          <w:color w:val="000000"/>
          <w:kern w:val="0"/>
          <w:sz w:val="24"/>
          <w:szCs w:val="24"/>
          <w14:ligatures w14:val="none"/>
        </w:rPr>
      </w:pPr>
      <w:r w:rsidRPr="0067745D">
        <w:rPr>
          <w:rFonts w:ascii="Times New Roman" w:hAnsi="Times New Roman" w:cs="Times New Roman"/>
          <w:b/>
          <w:color w:val="000000"/>
          <w:kern w:val="0"/>
          <w:sz w:val="24"/>
          <w:szCs w:val="24"/>
          <w14:ligatures w14:val="none"/>
        </w:rPr>
        <w:t>Wymagania w zakresie instalacji i wdrożenia serwer</w:t>
      </w:r>
      <w:r w:rsidR="00833959" w:rsidRPr="0067745D">
        <w:rPr>
          <w:rFonts w:ascii="Times New Roman" w:hAnsi="Times New Roman" w:cs="Times New Roman"/>
          <w:b/>
          <w:color w:val="000000"/>
          <w:kern w:val="0"/>
          <w:sz w:val="24"/>
          <w:szCs w:val="24"/>
          <w14:ligatures w14:val="none"/>
        </w:rPr>
        <w:t>ów</w:t>
      </w:r>
      <w:r w:rsidRPr="0067745D">
        <w:rPr>
          <w:rFonts w:ascii="Times New Roman" w:hAnsi="Times New Roman" w:cs="Times New Roman"/>
          <w:b/>
          <w:color w:val="000000"/>
          <w:kern w:val="0"/>
          <w:sz w:val="24"/>
          <w:szCs w:val="24"/>
          <w14:ligatures w14:val="none"/>
        </w:rPr>
        <w:t xml:space="preserve"> backupu:</w:t>
      </w:r>
    </w:p>
    <w:p w14:paraId="3DFC6521" w14:textId="77777777" w:rsidR="00833959" w:rsidRPr="0067745D" w:rsidRDefault="00833959" w:rsidP="00833959">
      <w:pPr>
        <w:spacing w:before="100" w:after="0" w:line="252" w:lineRule="auto"/>
        <w:jc w:val="both"/>
        <w:rPr>
          <w:rFonts w:ascii="Times New Roman" w:eastAsia="DengXian" w:hAnsi="Times New Roman" w:cs="Times New Roman"/>
          <w:color w:val="000000"/>
          <w:kern w:val="0"/>
          <w:sz w:val="24"/>
          <w:szCs w:val="24"/>
          <w:lang w:val="en-US"/>
          <w14:ligatures w14:val="none"/>
        </w:rPr>
      </w:pPr>
      <w:r w:rsidRPr="0067745D">
        <w:rPr>
          <w:rFonts w:ascii="Times New Roman" w:eastAsia="DengXian" w:hAnsi="Times New Roman" w:cs="Times New Roman"/>
          <w:color w:val="000000"/>
          <w:kern w:val="0"/>
          <w:sz w:val="24"/>
          <w:szCs w:val="24"/>
          <w:lang w:val="en-US"/>
          <w14:ligatures w14:val="none"/>
        </w:rPr>
        <w:t>Zamawiający wymaga:</w:t>
      </w:r>
    </w:p>
    <w:p w14:paraId="16C07590" w14:textId="77777777" w:rsidR="00833959" w:rsidRPr="0067745D" w:rsidRDefault="00833959" w:rsidP="00833959">
      <w:pPr>
        <w:numPr>
          <w:ilvl w:val="0"/>
          <w:numId w:val="23"/>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Instalacji sprzętu we wskazanej serwerowni i szafie rack.</w:t>
      </w:r>
    </w:p>
    <w:p w14:paraId="706ACF3B" w14:textId="4702F7FF" w:rsidR="00833959" w:rsidRPr="0067745D" w:rsidRDefault="00833959" w:rsidP="00833959">
      <w:pPr>
        <w:numPr>
          <w:ilvl w:val="0"/>
          <w:numId w:val="23"/>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 xml:space="preserve">Instalacji i konfiguracji dostarczonego wraz odpowiednimi urządzeniami systemu operacyjnego Microsoft Windows </w:t>
      </w:r>
      <w:r w:rsidR="00FE7B32" w:rsidRPr="0067745D">
        <w:rPr>
          <w:rFonts w:ascii="Times New Roman" w:eastAsia="DengXian" w:hAnsi="Times New Roman" w:cs="Times New Roman"/>
          <w:color w:val="000000"/>
          <w:kern w:val="0"/>
          <w:sz w:val="24"/>
          <w:szCs w:val="24"/>
          <w14:ligatures w14:val="none"/>
        </w:rPr>
        <w:t xml:space="preserve">Server </w:t>
      </w:r>
      <w:r w:rsidRPr="0067745D">
        <w:rPr>
          <w:rFonts w:ascii="Times New Roman" w:eastAsia="DengXian" w:hAnsi="Times New Roman" w:cs="Times New Roman"/>
          <w:color w:val="000000"/>
          <w:kern w:val="0"/>
          <w:sz w:val="24"/>
          <w:szCs w:val="24"/>
          <w14:ligatures w14:val="none"/>
        </w:rPr>
        <w:t xml:space="preserve">Data </w:t>
      </w:r>
      <w:r w:rsidR="00FE7B32" w:rsidRPr="0067745D">
        <w:rPr>
          <w:rFonts w:ascii="Times New Roman" w:eastAsia="DengXian" w:hAnsi="Times New Roman" w:cs="Times New Roman"/>
          <w:color w:val="000000"/>
          <w:kern w:val="0"/>
          <w:sz w:val="24"/>
          <w:szCs w:val="24"/>
          <w14:ligatures w14:val="none"/>
        </w:rPr>
        <w:t>Center</w:t>
      </w:r>
      <w:r w:rsidRPr="0067745D">
        <w:rPr>
          <w:rFonts w:ascii="Times New Roman" w:eastAsia="DengXian" w:hAnsi="Times New Roman" w:cs="Times New Roman"/>
          <w:color w:val="000000"/>
          <w:kern w:val="0"/>
          <w:sz w:val="24"/>
          <w:szCs w:val="24"/>
          <w14:ligatures w14:val="none"/>
        </w:rPr>
        <w:t>, podłączenie serwera do wskazanego przez Zamawiającego segmentu sieci.</w:t>
      </w:r>
    </w:p>
    <w:p w14:paraId="4C9CF3EF" w14:textId="77777777" w:rsidR="00833959" w:rsidRPr="0067745D" w:rsidRDefault="00833959" w:rsidP="00833959">
      <w:pPr>
        <w:numPr>
          <w:ilvl w:val="0"/>
          <w:numId w:val="23"/>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Dołączenia serwerów do wskazanego przez Zamawiającego klastra wirtualizacyjnego.</w:t>
      </w:r>
    </w:p>
    <w:p w14:paraId="15B6E0B2" w14:textId="001EB996" w:rsidR="0058038A" w:rsidRPr="006E39C8" w:rsidRDefault="00D17128" w:rsidP="006E39C8">
      <w:pPr>
        <w:spacing w:before="100" w:after="0" w:line="252" w:lineRule="auto"/>
        <w:ind w:left="360"/>
        <w:contextualSpacing/>
        <w:jc w:val="both"/>
        <w:rPr>
          <w:rFonts w:ascii="Times New Roman" w:eastAsia="DengXian" w:hAnsi="Times New Roman" w:cs="Times New Roman"/>
          <w:color w:val="000000"/>
          <w:kern w:val="0"/>
          <w:sz w:val="24"/>
          <w:szCs w:val="24"/>
          <w:highlight w:val="lightGray"/>
          <w14:ligatures w14:val="none"/>
        </w:rPr>
      </w:pPr>
      <w:r w:rsidRPr="0067745D">
        <w:rPr>
          <w:rFonts w:ascii="Times New Roman" w:eastAsia="DengXian" w:hAnsi="Times New Roman" w:cs="Times New Roman"/>
          <w:color w:val="000000"/>
          <w:kern w:val="0"/>
          <w:sz w:val="24"/>
          <w:szCs w:val="24"/>
          <w14:ligatures w14:val="none"/>
        </w:rPr>
        <w:t xml:space="preserve">4. </w:t>
      </w:r>
      <w:r w:rsidR="00833959" w:rsidRPr="0067745D">
        <w:rPr>
          <w:rFonts w:ascii="Times New Roman" w:eastAsia="DengXian" w:hAnsi="Times New Roman" w:cs="Times New Roman"/>
          <w:color w:val="000000"/>
          <w:kern w:val="0"/>
          <w:sz w:val="24"/>
          <w:szCs w:val="24"/>
          <w14:ligatures w14:val="none"/>
        </w:rPr>
        <w:t>Wykonania migracji maszyn wirtualnych uruchomionych na klastrze wirtualizacyjnym na wskazane serwery, potwierdzenie poprawności pracy</w:t>
      </w:r>
      <w:r w:rsidR="00833959" w:rsidRPr="0067745D">
        <w:rPr>
          <w:rFonts w:ascii="Times New Roman" w:eastAsia="DengXian" w:hAnsi="Times New Roman" w:cs="Times New Roman"/>
          <w:color w:val="000000"/>
          <w:kern w:val="0"/>
          <w:sz w:val="24"/>
          <w:szCs w:val="24"/>
          <w:highlight w:val="lightGray"/>
          <w14:ligatures w14:val="none"/>
        </w:rPr>
        <w:t>.</w:t>
      </w:r>
    </w:p>
    <w:p w14:paraId="1FFDE233" w14:textId="2974F7AB" w:rsidR="00F0291A" w:rsidRPr="00CE4834" w:rsidRDefault="00F0291A" w:rsidP="00841513">
      <w:pPr>
        <w:pStyle w:val="Akapitzlist"/>
        <w:numPr>
          <w:ilvl w:val="0"/>
          <w:numId w:val="30"/>
        </w:numPr>
        <w:spacing w:after="0" w:line="252" w:lineRule="auto"/>
        <w:jc w:val="both"/>
        <w:rPr>
          <w:rFonts w:ascii="Times New Roman" w:hAnsi="Times New Roman" w:cs="Times New Roman"/>
          <w:b/>
          <w:bCs/>
          <w:color w:val="000000"/>
          <w:sz w:val="24"/>
          <w:szCs w:val="24"/>
          <w:u w:val="single"/>
        </w:rPr>
      </w:pPr>
      <w:r w:rsidRPr="00CE4834">
        <w:rPr>
          <w:rFonts w:ascii="Times New Roman" w:hAnsi="Times New Roman" w:cs="Times New Roman"/>
          <w:b/>
          <w:bCs/>
          <w:color w:val="000000"/>
          <w:sz w:val="24"/>
          <w:szCs w:val="24"/>
          <w:u w:val="single"/>
        </w:rPr>
        <w:lastRenderedPageBreak/>
        <w:t>Macierz dyskowa</w:t>
      </w:r>
    </w:p>
    <w:p w14:paraId="6C8CAF3B" w14:textId="77777777" w:rsidR="00F0291A" w:rsidRPr="0067745D" w:rsidRDefault="00F0291A" w:rsidP="00F0291A">
      <w:pPr>
        <w:pStyle w:val="Akapitzlist"/>
        <w:spacing w:after="0" w:line="252" w:lineRule="auto"/>
        <w:ind w:left="1080"/>
        <w:jc w:val="both"/>
        <w:rPr>
          <w:rFonts w:ascii="Times New Roman" w:hAnsi="Times New Roman" w:cs="Times New Roman"/>
          <w:color w:val="000000"/>
          <w:sz w:val="24"/>
          <w:szCs w:val="24"/>
        </w:rPr>
      </w:pPr>
    </w:p>
    <w:p w14:paraId="2F049462"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bookmarkStart w:id="11" w:name="_Hlk176440036"/>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513"/>
      </w:tblGrid>
      <w:tr w:rsidR="00F0291A" w:rsidRPr="0067745D" w14:paraId="74AEC2BE" w14:textId="77777777" w:rsidTr="005974C2">
        <w:trPr>
          <w:trHeight w:val="528"/>
        </w:trPr>
        <w:tc>
          <w:tcPr>
            <w:tcW w:w="1985" w:type="dxa"/>
            <w:shd w:val="clear" w:color="auto" w:fill="auto"/>
            <w:vAlign w:val="center"/>
          </w:tcPr>
          <w:p w14:paraId="410F8AA0" w14:textId="77777777" w:rsidR="00F0291A" w:rsidRPr="0067745D" w:rsidRDefault="00F0291A" w:rsidP="00F0291A">
            <w:pPr>
              <w:spacing w:after="0" w:line="252" w:lineRule="auto"/>
              <w:contextualSpacing/>
              <w:jc w:val="both"/>
              <w:rPr>
                <w:rFonts w:ascii="Times New Roman" w:hAnsi="Times New Roman" w:cs="Times New Roman"/>
                <w:b/>
                <w:color w:val="000000"/>
                <w:kern w:val="0"/>
                <w:sz w:val="24"/>
                <w:szCs w:val="24"/>
                <w14:ligatures w14:val="none"/>
              </w:rPr>
            </w:pPr>
            <w:r w:rsidRPr="0067745D">
              <w:rPr>
                <w:rFonts w:ascii="Times New Roman" w:hAnsi="Times New Roman" w:cs="Times New Roman"/>
                <w:b/>
                <w:bCs/>
                <w:color w:val="000000"/>
                <w:kern w:val="0"/>
                <w:sz w:val="24"/>
                <w:szCs w:val="24"/>
                <w14:ligatures w14:val="none"/>
              </w:rPr>
              <w:t>Element konfiguracji/cecha/funkcjonalność</w:t>
            </w:r>
          </w:p>
        </w:tc>
        <w:tc>
          <w:tcPr>
            <w:tcW w:w="7513" w:type="dxa"/>
            <w:shd w:val="clear" w:color="auto" w:fill="auto"/>
            <w:vAlign w:val="center"/>
          </w:tcPr>
          <w:p w14:paraId="0C46015B" w14:textId="77777777" w:rsidR="00F0291A" w:rsidRPr="0067745D" w:rsidRDefault="00F0291A" w:rsidP="00F0291A">
            <w:pPr>
              <w:spacing w:after="0" w:line="252" w:lineRule="auto"/>
              <w:contextualSpacing/>
              <w:jc w:val="both"/>
              <w:rPr>
                <w:rFonts w:ascii="Times New Roman" w:hAnsi="Times New Roman" w:cs="Times New Roman"/>
                <w:b/>
                <w:color w:val="000000"/>
                <w:kern w:val="0"/>
                <w:sz w:val="24"/>
                <w:szCs w:val="24"/>
                <w14:ligatures w14:val="none"/>
              </w:rPr>
            </w:pPr>
            <w:r w:rsidRPr="0067745D">
              <w:rPr>
                <w:rFonts w:ascii="Times New Roman" w:hAnsi="Times New Roman" w:cs="Times New Roman"/>
                <w:b/>
                <w:color w:val="000000"/>
                <w:kern w:val="0"/>
                <w:sz w:val="24"/>
                <w:szCs w:val="24"/>
                <w14:ligatures w14:val="none"/>
              </w:rPr>
              <w:t>Wymagania minimalne</w:t>
            </w:r>
          </w:p>
        </w:tc>
      </w:tr>
      <w:tr w:rsidR="00F0291A" w:rsidRPr="0067745D" w14:paraId="1D4B3E63" w14:textId="77777777" w:rsidTr="005974C2">
        <w:tc>
          <w:tcPr>
            <w:tcW w:w="1985" w:type="dxa"/>
          </w:tcPr>
          <w:p w14:paraId="6F71E630"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Typ obudowy</w:t>
            </w:r>
          </w:p>
        </w:tc>
        <w:tc>
          <w:tcPr>
            <w:tcW w:w="7513" w:type="dxa"/>
          </w:tcPr>
          <w:p w14:paraId="7F98A051"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być przystosowana do montażu w szafie rack 19”, </w:t>
            </w:r>
            <w:r w:rsidRPr="0067745D">
              <w:rPr>
                <w:rFonts w:ascii="Times New Roman" w:hAnsi="Times New Roman" w:cs="Times New Roman"/>
                <w:color w:val="000000"/>
                <w:kern w:val="0"/>
                <w:sz w:val="24"/>
                <w:szCs w:val="24"/>
                <w14:ligatures w14:val="none"/>
              </w:rPr>
              <w:br/>
              <w:t xml:space="preserve">o wysokość maksymalnie 2U z możliwością instalacji min. 24 dysków 2.5” </w:t>
            </w:r>
          </w:p>
        </w:tc>
      </w:tr>
      <w:tr w:rsidR="00F0291A" w:rsidRPr="0067745D" w14:paraId="62EDB883" w14:textId="77777777" w:rsidTr="005974C2">
        <w:tc>
          <w:tcPr>
            <w:tcW w:w="1985" w:type="dxa"/>
          </w:tcPr>
          <w:p w14:paraId="6AA51249"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Przestrzeń dyskowa</w:t>
            </w:r>
          </w:p>
        </w:tc>
        <w:tc>
          <w:tcPr>
            <w:tcW w:w="7513" w:type="dxa"/>
          </w:tcPr>
          <w:p w14:paraId="59BB6ECF"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Zainstalowane:</w:t>
            </w:r>
          </w:p>
          <w:p w14:paraId="0696D172"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11x dysk SSD SAS MU o pojemności min. 1.6TB, Hot-Plug</w:t>
            </w:r>
          </w:p>
        </w:tc>
      </w:tr>
      <w:tr w:rsidR="00F0291A" w:rsidRPr="0067745D" w14:paraId="0946E027" w14:textId="77777777" w:rsidTr="005974C2">
        <w:tc>
          <w:tcPr>
            <w:tcW w:w="1985" w:type="dxa"/>
          </w:tcPr>
          <w:p w14:paraId="54CC58F9"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Możliwość rozbudowy</w:t>
            </w:r>
          </w:p>
        </w:tc>
        <w:tc>
          <w:tcPr>
            <w:tcW w:w="7513" w:type="dxa"/>
          </w:tcPr>
          <w:p w14:paraId="3E7E2B10"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umożliwiać rozbudowę (bez wymiany kontrolerów macierzy), do co najmniej 276 dysków twardych.</w:t>
            </w:r>
          </w:p>
        </w:tc>
      </w:tr>
      <w:tr w:rsidR="00F0291A" w:rsidRPr="0067745D" w14:paraId="7C1D50FD" w14:textId="77777777" w:rsidTr="005974C2">
        <w:tc>
          <w:tcPr>
            <w:tcW w:w="1985" w:type="dxa"/>
          </w:tcPr>
          <w:p w14:paraId="7F11FBC0"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Obsługa dysków</w:t>
            </w:r>
          </w:p>
        </w:tc>
        <w:tc>
          <w:tcPr>
            <w:tcW w:w="7513" w:type="dxa"/>
          </w:tcPr>
          <w:p w14:paraId="6FF3EECE"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mieć możliwość obsługiwania dysków SSD, SAS i Nearline SAS. Macierz musi umożliwiać mieszanie napędów dyskowych SSD, SAS i NL SAS w obrębie pojedynczej półki dyskowej. Macierz musi obsługiwać dyski 2,5” jak również 3,5”. </w:t>
            </w:r>
          </w:p>
        </w:tc>
      </w:tr>
      <w:tr w:rsidR="00F0291A" w:rsidRPr="0067745D" w14:paraId="1EA3E808" w14:textId="77777777" w:rsidTr="005974C2">
        <w:tc>
          <w:tcPr>
            <w:tcW w:w="1985" w:type="dxa"/>
          </w:tcPr>
          <w:p w14:paraId="0BB8F95E"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Sposób zabezpieczenia danych</w:t>
            </w:r>
          </w:p>
        </w:tc>
        <w:tc>
          <w:tcPr>
            <w:tcW w:w="7513" w:type="dxa"/>
          </w:tcPr>
          <w:p w14:paraId="52433D93"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wide-striping).</w:t>
            </w:r>
          </w:p>
          <w:p w14:paraId="789E139B"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umożliwiać definiowanie globalnych dysków spare</w:t>
            </w:r>
            <w:r w:rsidRPr="0067745D">
              <w:rPr>
                <w:rFonts w:ascii="Times New Roman" w:hAnsi="Times New Roman" w:cs="Times New Roman"/>
                <w:bCs/>
                <w:color w:val="000000"/>
                <w:kern w:val="0"/>
                <w:sz w:val="24"/>
                <w:szCs w:val="24"/>
                <w14:ligatures w14:val="none"/>
              </w:rPr>
              <w:t xml:space="preserve"> oraz dedykowanie dysków spare do konkretnych grup RAID</w:t>
            </w:r>
            <w:r w:rsidRPr="0067745D">
              <w:rPr>
                <w:rFonts w:ascii="Times New Roman" w:hAnsi="Times New Roman" w:cs="Times New Roman"/>
                <w:color w:val="000000"/>
                <w:kern w:val="0"/>
                <w:sz w:val="24"/>
                <w:szCs w:val="24"/>
                <w14:ligatures w14:val="none"/>
              </w:rPr>
              <w:t xml:space="preserve">. </w:t>
            </w:r>
          </w:p>
          <w:p w14:paraId="63630E07"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6A1E11F6" w14:textId="77777777" w:rsidR="00F0291A" w:rsidRPr="0067745D" w:rsidRDefault="00F0291A" w:rsidP="00F0291A">
            <w:pPr>
              <w:spacing w:after="0" w:line="252" w:lineRule="auto"/>
              <w:contextualSpacing/>
              <w:jc w:val="both"/>
              <w:rPr>
                <w:rFonts w:ascii="Times New Roman" w:hAnsi="Times New Roman" w:cs="Times New Roman"/>
                <w:b/>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umożliwiać obsługę dysków różnej pojemności w ramach grupy dysków.</w:t>
            </w:r>
          </w:p>
        </w:tc>
      </w:tr>
      <w:tr w:rsidR="00F0291A" w:rsidRPr="0067745D" w14:paraId="358D12FA" w14:textId="77777777" w:rsidTr="005974C2">
        <w:tc>
          <w:tcPr>
            <w:tcW w:w="1985" w:type="dxa"/>
          </w:tcPr>
          <w:p w14:paraId="11093055"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Tryb pracy kontrolerów macierzowych</w:t>
            </w:r>
          </w:p>
        </w:tc>
        <w:tc>
          <w:tcPr>
            <w:tcW w:w="7513" w:type="dxa"/>
          </w:tcPr>
          <w:p w14:paraId="288FF3EA"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posiadać minimum 2 kontrolery macierzowe pracujące w trybie active-active i udostępniające jednocześnie dane blokowe. Wszystkie kontrolery muszą komunikować się między sobą bez stosowania dodatkowych przełączników lub koncentratorów. </w:t>
            </w:r>
          </w:p>
        </w:tc>
      </w:tr>
      <w:tr w:rsidR="00F0291A" w:rsidRPr="0067745D" w14:paraId="19BFF8AB" w14:textId="77777777" w:rsidTr="005974C2">
        <w:tc>
          <w:tcPr>
            <w:tcW w:w="1985" w:type="dxa"/>
          </w:tcPr>
          <w:p w14:paraId="001DD8CA"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Pamięć cache</w:t>
            </w:r>
          </w:p>
        </w:tc>
        <w:tc>
          <w:tcPr>
            <w:tcW w:w="7513" w:type="dxa"/>
          </w:tcPr>
          <w:p w14:paraId="14127A4D" w14:textId="2827C2B4"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posiadać sumarycznie </w:t>
            </w:r>
            <w:r w:rsidR="008B782E" w:rsidRPr="0067745D">
              <w:rPr>
                <w:rFonts w:ascii="Times New Roman" w:hAnsi="Times New Roman" w:cs="Times New Roman"/>
                <w:color w:val="000000"/>
                <w:kern w:val="0"/>
                <w:sz w:val="24"/>
                <w:szCs w:val="24"/>
                <w14:ligatures w14:val="none"/>
              </w:rPr>
              <w:t xml:space="preserve">minimum </w:t>
            </w:r>
            <w:r w:rsidRPr="0067745D">
              <w:rPr>
                <w:rFonts w:ascii="Times New Roman" w:hAnsi="Times New Roman" w:cs="Times New Roman"/>
                <w:color w:val="000000"/>
                <w:kern w:val="0"/>
                <w:sz w:val="24"/>
                <w:szCs w:val="24"/>
                <w14:ligatures w14:val="none"/>
              </w:rPr>
              <w:t>32 GB pamięci cache. Pamięć cache musi być zbudowana w oparciu o wydajną pamięć typu RAM.</w:t>
            </w:r>
          </w:p>
          <w:p w14:paraId="23EAA94D"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Pamięć zapisu musi być mirrorowana (kopie lustrzane) pomiędzy kontrolerami dyskowymi.</w:t>
            </w:r>
          </w:p>
          <w:p w14:paraId="7C6DC232"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Dane niezapisane na dyskach (np. zawartość pamięci kontrolera) muszą zostać zabezpieczone w przypadku awarii zasilania za pomocą podtrzymania bateryjnego lub z zastosowaniem innej technologii przez okres minimum 5 lat.</w:t>
            </w:r>
          </w:p>
        </w:tc>
      </w:tr>
      <w:tr w:rsidR="00F0291A" w:rsidRPr="0067745D" w14:paraId="0B9152DD" w14:textId="77777777" w:rsidTr="005974C2">
        <w:tc>
          <w:tcPr>
            <w:tcW w:w="1985" w:type="dxa"/>
          </w:tcPr>
          <w:p w14:paraId="74B37F60"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Rozbudowa pamięci cache</w:t>
            </w:r>
          </w:p>
        </w:tc>
        <w:tc>
          <w:tcPr>
            <w:tcW w:w="7513" w:type="dxa"/>
          </w:tcPr>
          <w:p w14:paraId="252A7C1D"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umożliwiać zwiększenie pojemności pamięci cache dla odczytów do minimum 8 TB z wykorzystaniem dysków SSD lub kart pamięci flash. </w:t>
            </w:r>
          </w:p>
          <w:p w14:paraId="69E83049"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lastRenderedPageBreak/>
              <w:t>Jeżeli do obsługi powyższej funkcjonalności wymagane są dodatkowe licencje, należy je dostarczyć wraz z rozwiązaniem.</w:t>
            </w:r>
          </w:p>
        </w:tc>
      </w:tr>
      <w:tr w:rsidR="00F0291A" w:rsidRPr="0067745D" w14:paraId="25E9B1B4" w14:textId="77777777" w:rsidTr="005974C2">
        <w:tc>
          <w:tcPr>
            <w:tcW w:w="1985" w:type="dxa"/>
          </w:tcPr>
          <w:p w14:paraId="6124A2CD"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lastRenderedPageBreak/>
              <w:t xml:space="preserve">Interfejsy </w:t>
            </w:r>
          </w:p>
        </w:tc>
        <w:tc>
          <w:tcPr>
            <w:tcW w:w="7513" w:type="dxa"/>
          </w:tcPr>
          <w:p w14:paraId="55868D5B"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posiadać, co najmniej 8 portów 12Gb SAS (4 porty na kontroler)</w:t>
            </w:r>
          </w:p>
        </w:tc>
      </w:tr>
      <w:tr w:rsidR="00F0291A" w:rsidRPr="0067745D" w14:paraId="25B9EDBD" w14:textId="77777777" w:rsidTr="005974C2">
        <w:tc>
          <w:tcPr>
            <w:tcW w:w="1985" w:type="dxa"/>
          </w:tcPr>
          <w:p w14:paraId="11531179"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Kable/wkładki</w:t>
            </w:r>
          </w:p>
        </w:tc>
        <w:tc>
          <w:tcPr>
            <w:tcW w:w="7513" w:type="dxa"/>
          </w:tcPr>
          <w:p w14:paraId="3AD20295"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4x kabel 12Gb HD Mini-SAS/HD Mini-SAS min, 2m</w:t>
            </w:r>
          </w:p>
        </w:tc>
      </w:tr>
      <w:tr w:rsidR="00F0291A" w:rsidRPr="0067745D" w14:paraId="1F64A30F" w14:textId="77777777" w:rsidTr="005974C2">
        <w:tc>
          <w:tcPr>
            <w:tcW w:w="1985" w:type="dxa"/>
          </w:tcPr>
          <w:p w14:paraId="68E23CCE"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Zarządzanie</w:t>
            </w:r>
          </w:p>
        </w:tc>
        <w:tc>
          <w:tcPr>
            <w:tcW w:w="7513" w:type="dxa"/>
          </w:tcPr>
          <w:p w14:paraId="4A43A02C"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Zarządzanie macierzą musi być możliwe z poziomu interfejsu graficznego i interfejsu znakowego. Zarządzanie macierzą musi odbywać się bezpośrednio na kontrolerach macierzy z poziomu przeglądarki internetowej. </w:t>
            </w:r>
          </w:p>
        </w:tc>
      </w:tr>
      <w:tr w:rsidR="00F0291A" w:rsidRPr="0067745D" w14:paraId="731E6FB7" w14:textId="77777777" w:rsidTr="005974C2">
        <w:tc>
          <w:tcPr>
            <w:tcW w:w="1985" w:type="dxa"/>
          </w:tcPr>
          <w:p w14:paraId="72D03F9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Zarządzanie grupami dyskowymi oraz dyskami logicznymi</w:t>
            </w:r>
          </w:p>
        </w:tc>
        <w:tc>
          <w:tcPr>
            <w:tcW w:w="7513" w:type="dxa"/>
          </w:tcPr>
          <w:p w14:paraId="3A23F565"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umożliwiać zdefiniowanie, co najmniej 500 wolumenów logicznych w ramach oferowanej macierzy dyskowej. </w:t>
            </w:r>
          </w:p>
          <w:p w14:paraId="1089FB70"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Musi istnieć możliwość rozłożenia pojedynczego wolumenu logicznego na wszystkie dyski fizyczne macierzy (tzw. wide-striping), bez konieczności łączenia wielu różnych dysków logicznych w jeden większy.</w:t>
            </w:r>
          </w:p>
          <w:p w14:paraId="187F9FB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bCs/>
                <w:color w:val="000000"/>
                <w:kern w:val="0"/>
                <w:sz w:val="24"/>
                <w:szCs w:val="24"/>
                <w14:ligatures w14:val="none"/>
              </w:rPr>
              <w:t>Jeżeli do obsługi powyższych funkcjonalności wymagane są dodatkowe licencje, należy je dostarczyć dla całej pojemności urządzenia.</w:t>
            </w:r>
          </w:p>
        </w:tc>
      </w:tr>
      <w:tr w:rsidR="00F0291A" w:rsidRPr="0067745D" w14:paraId="0F0E71C2" w14:textId="77777777" w:rsidTr="005974C2">
        <w:tc>
          <w:tcPr>
            <w:tcW w:w="1985" w:type="dxa"/>
          </w:tcPr>
          <w:p w14:paraId="71B0A99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Thin Provisioning</w:t>
            </w:r>
          </w:p>
        </w:tc>
        <w:tc>
          <w:tcPr>
            <w:tcW w:w="7513" w:type="dxa"/>
          </w:tcPr>
          <w:p w14:paraId="21667466"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umożliwiać udostępnianie zasobów dyskowych do serwerów w trybie tradycyjnym, jak i w trybie typu Thin Provisioning.</w:t>
            </w:r>
          </w:p>
          <w:p w14:paraId="728C3A9A"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umożliwiać odzyskiwanie przestrzeni dyskowych po usuniętych danych w ramach wolumenów typu Thin. Proces odzyskiwania danych musi być automatyczny bez konieczności uruchamiania dodatkowych procesów na kontrolerach macierzowych (wymagana obsługa standardu T10 SCSI UNMAP).</w:t>
            </w:r>
          </w:p>
          <w:p w14:paraId="08B1261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bCs/>
                <w:color w:val="000000"/>
                <w:kern w:val="0"/>
                <w:sz w:val="24"/>
                <w:szCs w:val="24"/>
                <w14:ligatures w14:val="none"/>
              </w:rPr>
              <w:t>Jeżeli do obsługi powyższych funkcjonalności wymagane są dodatkowe licencje, należy je dostarczyć dla całej pojemności urządzenia.</w:t>
            </w:r>
          </w:p>
        </w:tc>
      </w:tr>
      <w:tr w:rsidR="00F0291A" w:rsidRPr="0067745D" w14:paraId="2394679E" w14:textId="77777777" w:rsidTr="005974C2">
        <w:tc>
          <w:tcPr>
            <w:tcW w:w="1985" w:type="dxa"/>
          </w:tcPr>
          <w:p w14:paraId="382EE490"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Tiering</w:t>
            </w:r>
          </w:p>
        </w:tc>
        <w:tc>
          <w:tcPr>
            <w:tcW w:w="7513" w:type="dxa"/>
          </w:tcPr>
          <w:p w14:paraId="7A032DEB"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posiadać funkcjonalność Tiering między dyskami SSD i SAS i między dyskami SAS i NL SAS.</w:t>
            </w:r>
          </w:p>
          <w:p w14:paraId="670586C1"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Tiering musi obejmować wszystkie woluminy w danej puli dyskowej.</w:t>
            </w:r>
          </w:p>
          <w:p w14:paraId="5A0F9A0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Dyski SSD mogą być wykorzystane zarówno do uzyskania pojemności w warstwie wydajności lub na potrzeby zwiększenia pamięci podręcznej odczytu w celu przyspieszenia operacji losowego odczytu z jednej lub wielu warstw napędów mechanicznych.</w:t>
            </w:r>
          </w:p>
        </w:tc>
      </w:tr>
      <w:tr w:rsidR="00F0291A" w:rsidRPr="0067745D" w14:paraId="0596425F" w14:textId="77777777" w:rsidTr="005974C2">
        <w:tc>
          <w:tcPr>
            <w:tcW w:w="1985" w:type="dxa"/>
          </w:tcPr>
          <w:p w14:paraId="0F57DBEA"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Wewnętrzne kopie migawkowe</w:t>
            </w:r>
          </w:p>
        </w:tc>
        <w:tc>
          <w:tcPr>
            <w:tcW w:w="7513" w:type="dxa"/>
          </w:tcPr>
          <w:p w14:paraId="389C465F" w14:textId="77777777" w:rsidR="00F0291A" w:rsidRPr="0067745D" w:rsidRDefault="00F0291A" w:rsidP="00F0291A">
            <w:pPr>
              <w:spacing w:after="0" w:line="252" w:lineRule="auto"/>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 xml:space="preserve">Macierz musi umożliwiać dokonywania na żądanie tzw. migawkowej kopii danych (snapshot, point-in-time)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5E448459" w14:textId="77777777" w:rsidR="00F0291A" w:rsidRPr="0067745D" w:rsidRDefault="00F0291A" w:rsidP="00F0291A">
            <w:pPr>
              <w:spacing w:after="0" w:line="252" w:lineRule="auto"/>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 xml:space="preserve">Macierz musi wspierać minimum 512 kopii migawkowych. Jeżeli do obsługi powyższych funkcjonalności wymagane są dodatkowe licencje, należy je dostarczyć dla całej pojemności urządzenia. </w:t>
            </w:r>
          </w:p>
        </w:tc>
      </w:tr>
      <w:tr w:rsidR="00F0291A" w:rsidRPr="0067745D" w14:paraId="43289454" w14:textId="77777777" w:rsidTr="005974C2">
        <w:tc>
          <w:tcPr>
            <w:tcW w:w="1985" w:type="dxa"/>
          </w:tcPr>
          <w:p w14:paraId="707CE989"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Wewnętrzne kopie pełne</w:t>
            </w:r>
          </w:p>
        </w:tc>
        <w:tc>
          <w:tcPr>
            <w:tcW w:w="7513" w:type="dxa"/>
          </w:tcPr>
          <w:p w14:paraId="0318215D"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umożliwiać dokonywanie na żądanie pełnej fizycznej kopii danych (clone) w ramach macierzy za pomocą wewnętrznych kontrolerów macierzowych. </w:t>
            </w:r>
          </w:p>
          <w:p w14:paraId="4FC4922C"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bCs/>
                <w:color w:val="000000"/>
                <w:kern w:val="0"/>
                <w:sz w:val="24"/>
                <w:szCs w:val="24"/>
                <w14:ligatures w14:val="none"/>
              </w:rPr>
              <w:t>Jeżeli do obsługi powyższych funkcjonalności wymagane są dodatkowe licencje, należy je dostarczyć dla całej pojemności urządzenia.</w:t>
            </w:r>
          </w:p>
        </w:tc>
      </w:tr>
      <w:tr w:rsidR="00F0291A" w:rsidRPr="0067745D" w14:paraId="2E88ED76" w14:textId="77777777" w:rsidTr="005974C2">
        <w:tc>
          <w:tcPr>
            <w:tcW w:w="1985" w:type="dxa"/>
          </w:tcPr>
          <w:p w14:paraId="06CF2C0B"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lastRenderedPageBreak/>
              <w:t>Migracja danych w obrębie macierzy</w:t>
            </w:r>
          </w:p>
        </w:tc>
        <w:tc>
          <w:tcPr>
            <w:tcW w:w="7513" w:type="dxa"/>
          </w:tcPr>
          <w:p w14:paraId="54D94716"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dyskowa musi umożliwiać migrację danych bez przerywania do nich dostępu pomiędzy różnymi warstwami technologii dyskowych na poziomie części wolumenów logicznych (ang. Sub-LUN).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w:t>
            </w:r>
            <w:r w:rsidRPr="0067745D">
              <w:rPr>
                <w:rFonts w:ascii="Times New Roman" w:hAnsi="Times New Roman" w:cs="Times New Roman"/>
                <w:bCs/>
                <w:color w:val="000000"/>
                <w:kern w:val="0"/>
                <w:sz w:val="24"/>
                <w:szCs w:val="24"/>
                <w14:ligatures w14:val="none"/>
              </w:rPr>
              <w:t>Jeżeli do obsługi powyższych funkcjonalności wymagane są dodatkowe licencje, należy je dostarczyć dla całej pojemności dostarczanego urządzenia.</w:t>
            </w:r>
          </w:p>
        </w:tc>
      </w:tr>
      <w:tr w:rsidR="00F0291A" w:rsidRPr="0067745D" w14:paraId="21293FFD" w14:textId="77777777" w:rsidTr="005974C2">
        <w:tc>
          <w:tcPr>
            <w:tcW w:w="1985" w:type="dxa"/>
          </w:tcPr>
          <w:p w14:paraId="560A92DF"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Podłączanie zewnętrznych systemów operacyjnych</w:t>
            </w:r>
          </w:p>
        </w:tc>
        <w:tc>
          <w:tcPr>
            <w:tcW w:w="7513" w:type="dxa"/>
          </w:tcPr>
          <w:p w14:paraId="6EB14808"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umożliwiać jednoczesne podłączenie wielu serwerów w trybie wysokiej dostępności (co najmniej dwoma ścieżkami). </w:t>
            </w:r>
          </w:p>
          <w:p w14:paraId="22253EA3"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Macierz musi wspierać podłączenie następujących systemów operacyjnych: Windows, RHEL, SLES, Vmware, Citrix. </w:t>
            </w:r>
          </w:p>
          <w:p w14:paraId="09E0C411"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0ECE7348"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bCs/>
                <w:color w:val="000000"/>
                <w:kern w:val="0"/>
                <w:sz w:val="24"/>
                <w:szCs w:val="24"/>
                <w14:ligatures w14:val="none"/>
              </w:rPr>
              <w:t xml:space="preserve">Jeżeli do obsługi powyższych funkcjonalności wymagane są dodatkowe licencje, należy je dostarczyć dla </w:t>
            </w:r>
            <w:r w:rsidRPr="0067745D">
              <w:rPr>
                <w:rFonts w:ascii="Times New Roman" w:hAnsi="Times New Roman" w:cs="Times New Roman"/>
                <w:color w:val="000000"/>
                <w:kern w:val="0"/>
                <w:sz w:val="24"/>
                <w:szCs w:val="24"/>
                <w14:ligatures w14:val="none"/>
              </w:rPr>
              <w:t>maksymalnej liczby serwerów obsługiwanych przez oferowane urządzenie.</w:t>
            </w:r>
          </w:p>
        </w:tc>
      </w:tr>
      <w:tr w:rsidR="00F0291A" w:rsidRPr="0067745D" w14:paraId="02EBF9BF" w14:textId="77777777" w:rsidTr="005974C2">
        <w:tc>
          <w:tcPr>
            <w:tcW w:w="1985" w:type="dxa"/>
          </w:tcPr>
          <w:p w14:paraId="4688948B"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Redundancja</w:t>
            </w:r>
          </w:p>
          <w:p w14:paraId="00B764DA"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p>
        </w:tc>
        <w:tc>
          <w:tcPr>
            <w:tcW w:w="7513" w:type="dxa"/>
          </w:tcPr>
          <w:p w14:paraId="16A4B632"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nie może posiadać pojedynczego punktu awarii, który powodowałby brak dostępu do danych. Musi być zapewniona pełna redundancja komponentów, w szczególności zdublowanie kontrolerów, zasilaczy i wentylatorów.</w:t>
            </w:r>
          </w:p>
          <w:p w14:paraId="47EE5C1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Macierz musi umożliwiać wymianę elementów systemu w trybie „hot-swap”, a w szczególności takich, jak: dyski, kontrolery, zasilacze, wentylatory.</w:t>
            </w:r>
          </w:p>
          <w:p w14:paraId="1E4F4E49"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bCs/>
                <w:color w:val="000000"/>
                <w:kern w:val="0"/>
                <w:sz w:val="24"/>
                <w:szCs w:val="24"/>
                <w14:ligatures w14:val="none"/>
              </w:rPr>
              <w:t>Macierz musi mieć możliwość zasilania z dwu niezależnych źródeł zasilania – odporność na zanik zasilania jednej fazy lub awarię jednego z zasilaczy macierzy.</w:t>
            </w:r>
            <w:r w:rsidRPr="0067745D">
              <w:rPr>
                <w:rFonts w:ascii="Times New Roman" w:hAnsi="Times New Roman" w:cs="Times New Roman"/>
                <w:color w:val="000000"/>
                <w:kern w:val="0"/>
                <w:sz w:val="24"/>
                <w:szCs w:val="24"/>
                <w14:ligatures w14:val="none"/>
              </w:rPr>
              <w:t xml:space="preserve"> </w:t>
            </w:r>
          </w:p>
          <w:p w14:paraId="637B0E99"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Zasilacze użyte w macierzy powinny spełniać wymagania dotyczące sprawności dla zasilacza minimum 80+ Gold.</w:t>
            </w:r>
          </w:p>
        </w:tc>
      </w:tr>
      <w:tr w:rsidR="00F0291A" w:rsidRPr="0067745D" w14:paraId="396B01A6" w14:textId="77777777" w:rsidTr="005974C2">
        <w:tc>
          <w:tcPr>
            <w:tcW w:w="1985" w:type="dxa"/>
          </w:tcPr>
          <w:p w14:paraId="31D8D906"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Dodatkowe wymagania</w:t>
            </w:r>
          </w:p>
        </w:tc>
        <w:tc>
          <w:tcPr>
            <w:tcW w:w="7513" w:type="dxa"/>
          </w:tcPr>
          <w:p w14:paraId="670A7D57"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wirtualizatorem sieci SAN czy wirtualizatorem macierzy dyskowych.</w:t>
            </w:r>
          </w:p>
          <w:p w14:paraId="1877725C"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Możliwość ograniczania poboru zasilania przez dyski, które nie obsługują operacji we/wy, poprzez ich zatrzymanie.</w:t>
            </w:r>
          </w:p>
        </w:tc>
      </w:tr>
      <w:tr w:rsidR="00F0291A" w:rsidRPr="0067745D" w14:paraId="2AA5467B" w14:textId="77777777" w:rsidTr="005974C2">
        <w:tc>
          <w:tcPr>
            <w:tcW w:w="1985" w:type="dxa"/>
          </w:tcPr>
          <w:p w14:paraId="592B090E"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Standardy bezpieczeństwa</w:t>
            </w:r>
          </w:p>
        </w:tc>
        <w:tc>
          <w:tcPr>
            <w:tcW w:w="7513" w:type="dxa"/>
          </w:tcPr>
          <w:p w14:paraId="6307506D" w14:textId="360205DE"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Urządzenie musi spełniać następujące standardy bezpieczeństwa: EN 62368-1 (European Union</w:t>
            </w:r>
            <w:r w:rsidR="009907D6" w:rsidRPr="0067745D">
              <w:rPr>
                <w:rFonts w:ascii="Times New Roman" w:hAnsi="Times New Roman" w:cs="Times New Roman"/>
                <w:color w:val="000000"/>
                <w:kern w:val="0"/>
                <w:sz w:val="24"/>
                <w:szCs w:val="24"/>
                <w14:ligatures w14:val="none"/>
              </w:rPr>
              <w:t>).</w:t>
            </w:r>
          </w:p>
        </w:tc>
      </w:tr>
      <w:tr w:rsidR="008B4DC6" w:rsidRPr="008B4DC6" w14:paraId="4BA7ABD2" w14:textId="77777777" w:rsidTr="005974C2">
        <w:tc>
          <w:tcPr>
            <w:tcW w:w="1985" w:type="dxa"/>
          </w:tcPr>
          <w:p w14:paraId="218DB13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Inne</w:t>
            </w:r>
          </w:p>
        </w:tc>
        <w:tc>
          <w:tcPr>
            <w:tcW w:w="7513" w:type="dxa"/>
            <w:vAlign w:val="center"/>
          </w:tcPr>
          <w:p w14:paraId="53D3ED88" w14:textId="77777777" w:rsidR="00F0291A" w:rsidRPr="009D2E4C" w:rsidRDefault="00F0291A" w:rsidP="00F0291A">
            <w:pPr>
              <w:spacing w:after="0" w:line="252" w:lineRule="auto"/>
              <w:contextualSpacing/>
              <w:jc w:val="both"/>
              <w:rPr>
                <w:rFonts w:ascii="Times New Roman" w:hAnsi="Times New Roman" w:cs="Times New Roman"/>
                <w:kern w:val="0"/>
                <w:sz w:val="24"/>
                <w:szCs w:val="24"/>
                <w14:ligatures w14:val="none"/>
              </w:rPr>
            </w:pPr>
            <w:r w:rsidRPr="009D2E4C">
              <w:rPr>
                <w:rFonts w:ascii="Times New Roman" w:hAnsi="Times New Roman" w:cs="Times New Roman"/>
                <w:kern w:val="0"/>
                <w:sz w:val="24"/>
                <w:szCs w:val="24"/>
                <w14:ligatures w14:val="none"/>
              </w:rPr>
              <w:t>Urządzenia muszą być zakupione w oficjalnym kanale dystrybucyjnym</w:t>
            </w:r>
          </w:p>
          <w:p w14:paraId="7570474B" w14:textId="721AFB26" w:rsidR="00F0291A" w:rsidRPr="009D2E4C" w:rsidRDefault="00F0291A" w:rsidP="00F0291A">
            <w:pPr>
              <w:spacing w:after="0" w:line="252" w:lineRule="auto"/>
              <w:contextualSpacing/>
              <w:jc w:val="both"/>
              <w:rPr>
                <w:rFonts w:ascii="Times New Roman" w:hAnsi="Times New Roman" w:cs="Times New Roman"/>
                <w:kern w:val="0"/>
                <w:sz w:val="24"/>
                <w:szCs w:val="24"/>
                <w14:ligatures w14:val="none"/>
              </w:rPr>
            </w:pPr>
            <w:r w:rsidRPr="009D2E4C">
              <w:rPr>
                <w:rFonts w:ascii="Times New Roman" w:hAnsi="Times New Roman" w:cs="Times New Roman"/>
                <w:kern w:val="0"/>
                <w:sz w:val="24"/>
                <w:szCs w:val="24"/>
                <w14:ligatures w14:val="none"/>
              </w:rPr>
              <w:lastRenderedPageBreak/>
              <w:t xml:space="preserve">producenta. </w:t>
            </w:r>
            <w:r w:rsidR="008B782E" w:rsidRPr="009D2E4C">
              <w:rPr>
                <w:rFonts w:ascii="Times New Roman" w:hAnsi="Times New Roman" w:cs="Times New Roman"/>
                <w:kern w:val="0"/>
                <w:sz w:val="24"/>
                <w:szCs w:val="24"/>
                <w14:ligatures w14:val="none"/>
              </w:rPr>
              <w:t>S</w:t>
            </w:r>
            <w:r w:rsidRPr="009D2E4C">
              <w:rPr>
                <w:rFonts w:ascii="Times New Roman" w:hAnsi="Times New Roman" w:cs="Times New Roman"/>
                <w:kern w:val="0"/>
                <w:sz w:val="24"/>
                <w:szCs w:val="24"/>
                <w14:ligatures w14:val="none"/>
              </w:rPr>
              <w:t xml:space="preserve">przęt </w:t>
            </w:r>
            <w:r w:rsidR="008B782E" w:rsidRPr="009D2E4C">
              <w:rPr>
                <w:rFonts w:ascii="Times New Roman" w:hAnsi="Times New Roman" w:cs="Times New Roman"/>
                <w:kern w:val="0"/>
                <w:sz w:val="24"/>
                <w:szCs w:val="24"/>
                <w14:ligatures w14:val="none"/>
              </w:rPr>
              <w:t xml:space="preserve">musi być  </w:t>
            </w:r>
            <w:r w:rsidRPr="009D2E4C">
              <w:rPr>
                <w:rFonts w:ascii="Times New Roman" w:hAnsi="Times New Roman" w:cs="Times New Roman"/>
                <w:kern w:val="0"/>
                <w:sz w:val="24"/>
                <w:szCs w:val="24"/>
                <w14:ligatures w14:val="none"/>
              </w:rPr>
              <w:t xml:space="preserve">produkowany zgodnie z normami </w:t>
            </w:r>
            <w:bookmarkStart w:id="12" w:name="_Hlk198812773"/>
            <w:r w:rsidRPr="009D2E4C">
              <w:rPr>
                <w:rFonts w:ascii="Times New Roman" w:hAnsi="Times New Roman" w:cs="Times New Roman"/>
                <w:kern w:val="0"/>
                <w:sz w:val="24"/>
                <w:szCs w:val="24"/>
                <w14:ligatures w14:val="none"/>
              </w:rPr>
              <w:t>ISO 9001 oraz ISO 14001</w:t>
            </w:r>
            <w:bookmarkEnd w:id="12"/>
            <w:r w:rsidRPr="009D2E4C">
              <w:rPr>
                <w:rFonts w:ascii="Times New Roman" w:hAnsi="Times New Roman" w:cs="Times New Roman"/>
                <w:kern w:val="0"/>
                <w:sz w:val="24"/>
                <w:szCs w:val="24"/>
                <w14:ligatures w14:val="none"/>
              </w:rPr>
              <w:t>.</w:t>
            </w:r>
            <w:r w:rsidR="008B4DC6" w:rsidRPr="009D2E4C">
              <w:rPr>
                <w:rFonts w:ascii="Times New Roman" w:hAnsi="Times New Roman" w:cs="Times New Roman"/>
                <w:kern w:val="0"/>
                <w:sz w:val="24"/>
                <w:szCs w:val="24"/>
                <w14:ligatures w14:val="none"/>
              </w:rPr>
              <w:t xml:space="preserve"> </w:t>
            </w:r>
            <w:r w:rsidRPr="009D2E4C">
              <w:rPr>
                <w:rFonts w:ascii="Times New Roman" w:hAnsi="Times New Roman" w:cs="Times New Roman"/>
                <w:kern w:val="0"/>
                <w:sz w:val="24"/>
                <w:szCs w:val="24"/>
                <w14:ligatures w14:val="none"/>
              </w:rPr>
              <w:t>Deklaracja zgodności CE</w:t>
            </w:r>
            <w:r w:rsidR="008B4DC6" w:rsidRPr="009D2E4C">
              <w:rPr>
                <w:rFonts w:ascii="Times New Roman" w:hAnsi="Times New Roman" w:cs="Times New Roman"/>
                <w:kern w:val="0"/>
                <w:sz w:val="24"/>
                <w:szCs w:val="24"/>
                <w14:ligatures w14:val="none"/>
              </w:rPr>
              <w:t>.</w:t>
            </w:r>
          </w:p>
          <w:p w14:paraId="456EEDDA" w14:textId="51B45BEC" w:rsidR="008B782E" w:rsidRPr="008B4DC6" w:rsidRDefault="008B4DC6" w:rsidP="008B4DC6">
            <w:pPr>
              <w:rPr>
                <w:rFonts w:ascii="Times New Roman" w:hAnsi="Times New Roman" w:cs="Times New Roman"/>
                <w:color w:val="FF0000"/>
                <w:sz w:val="24"/>
                <w:szCs w:val="24"/>
              </w:rPr>
            </w:pPr>
            <w:bookmarkStart w:id="13" w:name="_Hlk202175735"/>
            <w:r w:rsidRPr="009D2E4C">
              <w:rPr>
                <w:rFonts w:ascii="Times New Roman" w:eastAsia="Times New Roman" w:hAnsi="Times New Roman" w:cs="Times New Roman"/>
                <w:sz w:val="24"/>
                <w:szCs w:val="24"/>
              </w:rPr>
              <w:t>Wszystkie certyfikaty i oświadczenia należy dołączyć do oferty.</w:t>
            </w:r>
            <w:bookmarkEnd w:id="13"/>
          </w:p>
        </w:tc>
      </w:tr>
      <w:tr w:rsidR="00F0291A" w:rsidRPr="0067745D" w14:paraId="1A310413" w14:textId="77777777" w:rsidTr="005974C2">
        <w:tc>
          <w:tcPr>
            <w:tcW w:w="1985" w:type="dxa"/>
            <w:tcBorders>
              <w:top w:val="single" w:sz="4" w:space="0" w:color="auto"/>
              <w:left w:val="single" w:sz="4" w:space="0" w:color="auto"/>
              <w:bottom w:val="single" w:sz="4" w:space="0" w:color="auto"/>
              <w:right w:val="single" w:sz="4" w:space="0" w:color="auto"/>
            </w:tcBorders>
          </w:tcPr>
          <w:p w14:paraId="7A77792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lastRenderedPageBreak/>
              <w:t>Warunki gwarancji</w:t>
            </w:r>
          </w:p>
        </w:tc>
        <w:tc>
          <w:tcPr>
            <w:tcW w:w="7513" w:type="dxa"/>
            <w:tcBorders>
              <w:top w:val="single" w:sz="4" w:space="0" w:color="auto"/>
              <w:left w:val="single" w:sz="4" w:space="0" w:color="auto"/>
              <w:bottom w:val="single" w:sz="4" w:space="0" w:color="auto"/>
              <w:right w:val="single" w:sz="4" w:space="0" w:color="auto"/>
            </w:tcBorders>
            <w:vAlign w:val="center"/>
          </w:tcPr>
          <w:p w14:paraId="546F62D2" w14:textId="30DCEA91"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Zamawiający wymaga zapewnienia gwarancji Producenta z zakresu wdrażanej technologii na okres</w:t>
            </w:r>
            <w:r w:rsidR="00C22BB0" w:rsidRPr="0067745D">
              <w:rPr>
                <w:rFonts w:ascii="Times New Roman" w:hAnsi="Times New Roman" w:cs="Times New Roman"/>
                <w:color w:val="000000"/>
                <w:kern w:val="0"/>
                <w:sz w:val="24"/>
                <w:szCs w:val="24"/>
                <w14:ligatures w14:val="none"/>
              </w:rPr>
              <w:t xml:space="preserve"> min.</w:t>
            </w:r>
            <w:r w:rsidRPr="0067745D">
              <w:rPr>
                <w:rFonts w:ascii="Times New Roman" w:hAnsi="Times New Roman" w:cs="Times New Roman"/>
                <w:color w:val="000000"/>
                <w:kern w:val="0"/>
                <w:sz w:val="24"/>
                <w:szCs w:val="24"/>
                <w14:ligatures w14:val="none"/>
              </w:rPr>
              <w:t xml:space="preserve"> </w:t>
            </w:r>
            <w:r w:rsidR="00836EAA">
              <w:rPr>
                <w:rFonts w:ascii="Times New Roman" w:hAnsi="Times New Roman" w:cs="Times New Roman"/>
                <w:color w:val="000000"/>
                <w:kern w:val="0"/>
                <w:sz w:val="24"/>
                <w:szCs w:val="24"/>
                <w14:ligatures w14:val="none"/>
              </w:rPr>
              <w:t>24</w:t>
            </w:r>
            <w:r w:rsidR="009907D6" w:rsidRPr="0067745D">
              <w:rPr>
                <w:rFonts w:ascii="Times New Roman" w:hAnsi="Times New Roman" w:cs="Times New Roman"/>
                <w:color w:val="000000"/>
                <w:kern w:val="0"/>
                <w:sz w:val="24"/>
                <w:szCs w:val="24"/>
                <w14:ligatures w14:val="none"/>
              </w:rPr>
              <w:t xml:space="preserve"> miesięcy</w:t>
            </w:r>
            <w:r w:rsidRPr="0067745D">
              <w:rPr>
                <w:rFonts w:ascii="Times New Roman" w:hAnsi="Times New Roman" w:cs="Times New Roman"/>
                <w:color w:val="000000"/>
                <w:kern w:val="0"/>
                <w:sz w:val="24"/>
                <w:szCs w:val="24"/>
                <w14:ligatures w14:val="none"/>
              </w:rPr>
              <w:t>.</w:t>
            </w:r>
          </w:p>
          <w:p w14:paraId="502EFF29"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Zamawiający oczekuje możliwości zgłaszania zdarzeń serwisowych w trybie 24/7/365 następującymi kanałami: telefonicznie i przez Internet. </w:t>
            </w:r>
          </w:p>
          <w:p w14:paraId="35FF9ED0"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Zamawiający wymaga pojedynczego punktu kontaktu dla całego rozwiązania Producenta, w tym także sprzedanego oprogramowania. </w:t>
            </w:r>
          </w:p>
          <w:p w14:paraId="2A7C6004"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Zamawiający oczekuje możliwości samodzielnego kwalifikowania poziomu ważności naprawy.</w:t>
            </w:r>
          </w:p>
          <w:p w14:paraId="007C33C0"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37DA0C5D"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Naprawa ma się odbyć w siedzibie zamawiającego, chyba, że zamawiający dla danej naprawy zgodzi się na inną formę.  </w:t>
            </w:r>
          </w:p>
          <w:p w14:paraId="43192DCB"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077633F7" w14:textId="77777777" w:rsidR="0061191E" w:rsidRPr="0067745D" w:rsidRDefault="0061191E" w:rsidP="00F0291A">
            <w:pPr>
              <w:spacing w:after="0" w:line="252" w:lineRule="auto"/>
              <w:contextualSpacing/>
              <w:jc w:val="both"/>
              <w:rPr>
                <w:rFonts w:ascii="Times New Roman" w:hAnsi="Times New Roman" w:cs="Times New Roman"/>
                <w:color w:val="000000"/>
                <w:kern w:val="0"/>
                <w:sz w:val="24"/>
                <w:szCs w:val="24"/>
                <w14:ligatures w14:val="none"/>
              </w:rPr>
            </w:pPr>
          </w:p>
          <w:p w14:paraId="37FE9A2A" w14:textId="7E6D4FF0" w:rsidR="00F0291A" w:rsidRDefault="008B782E"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w:t>
            </w:r>
            <w:r w:rsidR="00F0291A" w:rsidRPr="0067745D">
              <w:rPr>
                <w:rFonts w:ascii="Times New Roman" w:hAnsi="Times New Roman" w:cs="Times New Roman"/>
                <w:color w:val="000000"/>
                <w:kern w:val="0"/>
                <w:sz w:val="24"/>
                <w:szCs w:val="24"/>
                <w14:ligatures w14:val="none"/>
              </w:rPr>
              <w:t xml:space="preserve"> przypadku wystąpienia awarii dysku twardego w urządzeniu objętym aktywnym wparciem technicznym, uszkodzony dysk twardy pozostaje u Zamawiającego.</w:t>
            </w:r>
          </w:p>
          <w:p w14:paraId="587E3159" w14:textId="77777777" w:rsidR="008B4DC6" w:rsidRPr="0067745D" w:rsidRDefault="008B4DC6" w:rsidP="00F0291A">
            <w:pPr>
              <w:spacing w:after="0" w:line="252" w:lineRule="auto"/>
              <w:contextualSpacing/>
              <w:jc w:val="both"/>
              <w:rPr>
                <w:rFonts w:ascii="Times New Roman" w:hAnsi="Times New Roman" w:cs="Times New Roman"/>
                <w:color w:val="000000"/>
                <w:kern w:val="0"/>
                <w:sz w:val="24"/>
                <w:szCs w:val="24"/>
                <w14:ligatures w14:val="none"/>
              </w:rPr>
            </w:pPr>
          </w:p>
          <w:p w14:paraId="3D6D19CB" w14:textId="77777777" w:rsidR="00F0291A" w:rsidRPr="0067745D" w:rsidRDefault="00F0291A" w:rsidP="00F0291A">
            <w:p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Możliwość rozszerzenia gwarancji producenta o usługę diagnostyki sprzętu na miejscu w przypadku awarii. Charakterystyka usługi diagnostyki: </w:t>
            </w:r>
          </w:p>
          <w:p w14:paraId="1D83671A" w14:textId="77777777" w:rsidR="00F0291A" w:rsidRPr="0067745D" w:rsidRDefault="00F0291A" w:rsidP="00BA1074">
            <w:pPr>
              <w:numPr>
                <w:ilvl w:val="0"/>
                <w:numId w:val="12"/>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Możliwości utworzenia zgłaszania serwisowego w wyniku, którego proces diagnostyki odbędzie się na miejscu w siedzibie zamawiającego.</w:t>
            </w:r>
          </w:p>
          <w:p w14:paraId="55170891" w14:textId="77777777" w:rsidR="00F0291A" w:rsidRPr="0067745D" w:rsidRDefault="00F0291A" w:rsidP="00BA1074">
            <w:pPr>
              <w:numPr>
                <w:ilvl w:val="0"/>
                <w:numId w:val="12"/>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6FB07E63" w14:textId="77777777" w:rsidR="00F0291A" w:rsidRPr="0067745D" w:rsidRDefault="00F0291A" w:rsidP="00BA1074">
            <w:pPr>
              <w:numPr>
                <w:ilvl w:val="0"/>
                <w:numId w:val="12"/>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Reakcja na miejscu u Zamawiającego powinna nastąpić w okresie zgodnym z czasem reakcji przypisanym do urządzenia, które posiada wykupioną usługę serwisową. </w:t>
            </w:r>
          </w:p>
          <w:p w14:paraId="60ED8264" w14:textId="77777777" w:rsidR="00F0291A" w:rsidRPr="0067745D" w:rsidRDefault="00F0291A" w:rsidP="00BA1074">
            <w:pPr>
              <w:numPr>
                <w:ilvl w:val="0"/>
                <w:numId w:val="12"/>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Pracownik serwisu powinien skontaktować się z Zamawiającym przed przyjazdem na miejsce w celu sprawdzenia zgłoszenia, ustalenia harmonogramu i potwierdzenia wszelkich informacji niezbędnych do realizacji wizyty technika na miejscu.</w:t>
            </w:r>
          </w:p>
          <w:p w14:paraId="12B01BDC" w14:textId="76D38F0D" w:rsidR="00F0291A" w:rsidRPr="0067745D" w:rsidRDefault="00F0291A" w:rsidP="00BA1074">
            <w:pPr>
              <w:numPr>
                <w:ilvl w:val="0"/>
                <w:numId w:val="12"/>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lastRenderedPageBreak/>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w:t>
            </w:r>
            <w:r w:rsidR="0009766B">
              <w:rPr>
                <w:rFonts w:ascii="Times New Roman" w:hAnsi="Times New Roman" w:cs="Times New Roman"/>
                <w:color w:val="000000"/>
                <w:kern w:val="0"/>
                <w:sz w:val="24"/>
                <w:szCs w:val="24"/>
                <w14:ligatures w14:val="none"/>
              </w:rPr>
              <w:t xml:space="preserve"> Zamawiającego</w:t>
            </w:r>
            <w:r w:rsidRPr="0067745D">
              <w:rPr>
                <w:rFonts w:ascii="Times New Roman" w:hAnsi="Times New Roman" w:cs="Times New Roman"/>
                <w:color w:val="000000"/>
                <w:kern w:val="0"/>
                <w:sz w:val="24"/>
                <w:szCs w:val="24"/>
                <w14:ligatures w14:val="none"/>
              </w:rPr>
              <w:t xml:space="preserve"> w celu wymiany wysłanej części w ciągu czasu reakcji ustalonego zgodnie z umową serwisową zakupionego produktu.</w:t>
            </w:r>
          </w:p>
          <w:p w14:paraId="09297F1F" w14:textId="00DC7D75" w:rsidR="00F0291A" w:rsidRPr="009D2E4C" w:rsidRDefault="00F0291A" w:rsidP="0009766B">
            <w:pPr>
              <w:pStyle w:val="Akapitzlist"/>
              <w:numPr>
                <w:ilvl w:val="0"/>
                <w:numId w:val="12"/>
              </w:numPr>
              <w:spacing w:after="0" w:line="252" w:lineRule="auto"/>
              <w:jc w:val="both"/>
              <w:rPr>
                <w:rFonts w:ascii="Times New Roman" w:hAnsi="Times New Roman" w:cs="Times New Roman"/>
                <w:sz w:val="24"/>
                <w:szCs w:val="24"/>
              </w:rPr>
            </w:pPr>
            <w:r w:rsidRPr="009D2E4C">
              <w:rPr>
                <w:rFonts w:ascii="Times New Roman" w:hAnsi="Times New Roman" w:cs="Times New Roman"/>
                <w:sz w:val="24"/>
                <w:szCs w:val="24"/>
              </w:rPr>
              <w:t xml:space="preserve">Serwis urządzeń będzie realizowany bezpośrednio przez Producenta i/lub we współpracy z Autoryzowanym Partnerem Serwisowym Producenta. </w:t>
            </w:r>
          </w:p>
          <w:p w14:paraId="17FE8495" w14:textId="6AE34C60" w:rsidR="00F0291A" w:rsidRPr="0067745D" w:rsidRDefault="00D17128" w:rsidP="00D17128">
            <w:pPr>
              <w:spacing w:after="0" w:line="252" w:lineRule="auto"/>
              <w:ind w:left="360"/>
              <w:jc w:val="both"/>
              <w:rPr>
                <w:rFonts w:ascii="Times New Roman" w:hAnsi="Times New Roman" w:cs="Times New Roman"/>
                <w:color w:val="000000"/>
                <w:sz w:val="24"/>
                <w:szCs w:val="24"/>
                <w:highlight w:val="green"/>
              </w:rPr>
            </w:pPr>
            <w:r w:rsidRPr="0067745D">
              <w:rPr>
                <w:rFonts w:ascii="Times New Roman" w:hAnsi="Times New Roman" w:cs="Times New Roman"/>
                <w:color w:val="000000"/>
                <w:sz w:val="24"/>
                <w:szCs w:val="24"/>
              </w:rPr>
              <w:t xml:space="preserve">- </w:t>
            </w:r>
            <w:r w:rsidR="00BC5B58" w:rsidRPr="0067745D">
              <w:rPr>
                <w:rFonts w:ascii="Times New Roman" w:hAnsi="Times New Roman" w:cs="Times New Roman"/>
                <w:color w:val="000000"/>
                <w:sz w:val="24"/>
                <w:szCs w:val="24"/>
              </w:rPr>
              <w:t xml:space="preserve">Posiadanie przez firmę serwisującą </w:t>
            </w:r>
            <w:r w:rsidR="00F0291A" w:rsidRPr="0067745D">
              <w:rPr>
                <w:rFonts w:ascii="Times New Roman" w:hAnsi="Times New Roman" w:cs="Times New Roman"/>
                <w:color w:val="000000"/>
                <w:sz w:val="24"/>
                <w:szCs w:val="24"/>
              </w:rPr>
              <w:t>ISO 9001:2015 oraz ISO-27001 na świadczenie usług serwisowych oraz posiadać autoryzacje producenta urządzeń</w:t>
            </w:r>
            <w:r w:rsidR="00BC5B58" w:rsidRPr="0067745D">
              <w:rPr>
                <w:rFonts w:ascii="Times New Roman" w:hAnsi="Times New Roman" w:cs="Times New Roman"/>
                <w:color w:val="000000"/>
                <w:sz w:val="24"/>
                <w:szCs w:val="24"/>
              </w:rPr>
              <w:t>.</w:t>
            </w:r>
          </w:p>
        </w:tc>
      </w:tr>
      <w:bookmarkEnd w:id="11"/>
    </w:tbl>
    <w:p w14:paraId="6A9A3A25" w14:textId="77777777" w:rsidR="00332BF4" w:rsidRDefault="00332BF4" w:rsidP="00833959">
      <w:pPr>
        <w:spacing w:before="100" w:after="200" w:line="252" w:lineRule="auto"/>
        <w:jc w:val="both"/>
        <w:rPr>
          <w:rFonts w:ascii="Times New Roman" w:eastAsia="DengXian" w:hAnsi="Times New Roman" w:cs="Times New Roman"/>
          <w:b/>
          <w:color w:val="000000"/>
          <w:kern w:val="0"/>
          <w:sz w:val="24"/>
          <w:szCs w:val="24"/>
          <w14:ligatures w14:val="none"/>
        </w:rPr>
      </w:pPr>
    </w:p>
    <w:p w14:paraId="03ECCB44" w14:textId="77777777" w:rsidR="00833959" w:rsidRPr="00332BF4" w:rsidRDefault="00833959" w:rsidP="00833959">
      <w:pPr>
        <w:spacing w:before="100" w:after="0" w:line="252" w:lineRule="auto"/>
        <w:jc w:val="both"/>
        <w:rPr>
          <w:rFonts w:ascii="Times New Roman" w:eastAsia="DengXian" w:hAnsi="Times New Roman" w:cs="Times New Roman"/>
          <w:color w:val="000000"/>
          <w:kern w:val="0"/>
          <w:sz w:val="24"/>
          <w:szCs w:val="24"/>
          <w:u w:val="single"/>
          <w14:ligatures w14:val="none"/>
        </w:rPr>
      </w:pPr>
      <w:r w:rsidRPr="00332BF4">
        <w:rPr>
          <w:rFonts w:ascii="Times New Roman" w:eastAsia="DengXian" w:hAnsi="Times New Roman" w:cs="Times New Roman"/>
          <w:color w:val="000000"/>
          <w:kern w:val="0"/>
          <w:sz w:val="24"/>
          <w:szCs w:val="24"/>
          <w:u w:val="single"/>
          <w14:ligatures w14:val="none"/>
        </w:rPr>
        <w:t>Zamawiający wymaga:</w:t>
      </w:r>
    </w:p>
    <w:p w14:paraId="35805C3D" w14:textId="77777777" w:rsidR="00CE4834" w:rsidRPr="0067745D" w:rsidRDefault="00CE4834" w:rsidP="00833959">
      <w:pPr>
        <w:spacing w:before="100" w:after="0" w:line="252" w:lineRule="auto"/>
        <w:jc w:val="both"/>
        <w:rPr>
          <w:rFonts w:ascii="Times New Roman" w:eastAsia="DengXian" w:hAnsi="Times New Roman" w:cs="Times New Roman"/>
          <w:color w:val="000000"/>
          <w:kern w:val="0"/>
          <w:sz w:val="24"/>
          <w:szCs w:val="24"/>
          <w14:ligatures w14:val="none"/>
        </w:rPr>
      </w:pPr>
    </w:p>
    <w:p w14:paraId="2E3EA0C8" w14:textId="77777777" w:rsidR="00833959" w:rsidRPr="0067745D" w:rsidRDefault="00833959" w:rsidP="00833959">
      <w:pPr>
        <w:numPr>
          <w:ilvl w:val="0"/>
          <w:numId w:val="24"/>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Instalacji sprzętu we wskazanej serwerowni i szafie rack.</w:t>
      </w:r>
    </w:p>
    <w:p w14:paraId="33AAF186" w14:textId="77777777" w:rsidR="00833959" w:rsidRPr="0067745D" w:rsidRDefault="00833959" w:rsidP="00833959">
      <w:pPr>
        <w:numPr>
          <w:ilvl w:val="0"/>
          <w:numId w:val="24"/>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Podłączenia macierzy dyskowej do wskazanego segmentu sieci iSCSI.</w:t>
      </w:r>
    </w:p>
    <w:p w14:paraId="4000657D" w14:textId="77777777" w:rsidR="00833959" w:rsidRPr="0067745D" w:rsidRDefault="00833959" w:rsidP="00833959">
      <w:pPr>
        <w:numPr>
          <w:ilvl w:val="0"/>
          <w:numId w:val="24"/>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Skonfigurowania woluminów dyskowych i przypisanie ich do serwerów klastra wirtualizacyjnego Hyper-V.</w:t>
      </w:r>
    </w:p>
    <w:p w14:paraId="6A425502" w14:textId="77777777" w:rsidR="00833959" w:rsidRPr="0067745D" w:rsidRDefault="00833959" w:rsidP="00833959">
      <w:pPr>
        <w:numPr>
          <w:ilvl w:val="0"/>
          <w:numId w:val="24"/>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Rekonfiguracji zależnych urządzeń/systemów.</w:t>
      </w:r>
    </w:p>
    <w:p w14:paraId="2BF6A993" w14:textId="05E7D00C" w:rsidR="00C11230" w:rsidRDefault="00833959" w:rsidP="00C11230">
      <w:pPr>
        <w:numPr>
          <w:ilvl w:val="0"/>
          <w:numId w:val="24"/>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Migracji danych na woluminy dyskowe nowej macierzy.</w:t>
      </w:r>
    </w:p>
    <w:p w14:paraId="0BBB2EFD" w14:textId="77777777" w:rsidR="0009766B" w:rsidRPr="0009766B" w:rsidRDefault="0009766B" w:rsidP="0009766B">
      <w:pPr>
        <w:spacing w:before="100" w:after="0" w:line="252" w:lineRule="auto"/>
        <w:ind w:left="720"/>
        <w:contextualSpacing/>
        <w:jc w:val="both"/>
        <w:rPr>
          <w:rFonts w:ascii="Times New Roman" w:eastAsia="DengXian" w:hAnsi="Times New Roman" w:cs="Times New Roman"/>
          <w:color w:val="000000"/>
          <w:kern w:val="0"/>
          <w:sz w:val="24"/>
          <w:szCs w:val="24"/>
          <w14:ligatures w14:val="none"/>
        </w:rPr>
      </w:pPr>
    </w:p>
    <w:p w14:paraId="554B6118" w14:textId="608A20D1" w:rsidR="00C11230" w:rsidRPr="00CE4834" w:rsidRDefault="0009766B" w:rsidP="00841513">
      <w:pPr>
        <w:pStyle w:val="Akapitzlist"/>
        <w:numPr>
          <w:ilvl w:val="0"/>
          <w:numId w:val="30"/>
        </w:numPr>
        <w:spacing w:after="0"/>
        <w:jc w:val="both"/>
        <w:rPr>
          <w:rFonts w:ascii="Times New Roman" w:hAnsi="Times New Roman" w:cs="Times New Roman"/>
          <w:b/>
          <w:bCs/>
          <w:color w:val="000000" w:themeColor="text1"/>
          <w:sz w:val="24"/>
          <w:szCs w:val="24"/>
          <w:u w:val="single"/>
        </w:rPr>
      </w:pPr>
      <w:r w:rsidRPr="0009766B">
        <w:rPr>
          <w:rFonts w:ascii="Times New Roman" w:hAnsi="Times New Roman" w:cs="Times New Roman"/>
          <w:b/>
          <w:bCs/>
          <w:color w:val="000000" w:themeColor="text1"/>
          <w:sz w:val="24"/>
          <w:szCs w:val="24"/>
          <w:u w:val="single"/>
        </w:rPr>
        <w:t xml:space="preserve">Urządzenie do deduplikacji i zabezpieczenia danych </w:t>
      </w:r>
      <w:r w:rsidR="003F0DC9" w:rsidRPr="00CE4834">
        <w:rPr>
          <w:rFonts w:ascii="Times New Roman" w:hAnsi="Times New Roman" w:cs="Times New Roman"/>
          <w:b/>
          <w:bCs/>
          <w:color w:val="000000" w:themeColor="text1"/>
          <w:sz w:val="24"/>
          <w:szCs w:val="24"/>
          <w:u w:val="single"/>
        </w:rPr>
        <w:t>– 2 szt</w:t>
      </w:r>
      <w:r w:rsidR="00CE4834" w:rsidRPr="00CE4834">
        <w:rPr>
          <w:rFonts w:ascii="Times New Roman" w:hAnsi="Times New Roman" w:cs="Times New Roman"/>
          <w:b/>
          <w:bCs/>
          <w:color w:val="000000" w:themeColor="text1"/>
          <w:sz w:val="24"/>
          <w:szCs w:val="24"/>
          <w:u w:val="single"/>
        </w:rPr>
        <w:t>.</w:t>
      </w:r>
    </w:p>
    <w:p w14:paraId="6043C211" w14:textId="77777777" w:rsidR="00C11230" w:rsidRPr="0067745D" w:rsidRDefault="00C11230" w:rsidP="00C11230">
      <w:pPr>
        <w:pStyle w:val="Akapitzlist"/>
        <w:spacing w:after="0"/>
        <w:jc w:val="both"/>
        <w:rPr>
          <w:rFonts w:ascii="Times New Roman" w:hAnsi="Times New Roman" w:cs="Times New Roman"/>
          <w:color w:val="000000" w:themeColor="text1"/>
          <w:sz w:val="24"/>
          <w:szCs w:val="24"/>
        </w:rPr>
      </w:pPr>
    </w:p>
    <w:p w14:paraId="4556DCEB" w14:textId="13957B5A" w:rsidR="00C11230" w:rsidRPr="005957F7" w:rsidRDefault="00C11230" w:rsidP="005957F7">
      <w:pPr>
        <w:spacing w:after="0"/>
        <w:jc w:val="both"/>
        <w:rPr>
          <w:rFonts w:ascii="Times New Roman" w:hAnsi="Times New Roman" w:cs="Times New Roman"/>
          <w:color w:val="000000" w:themeColor="text1"/>
          <w:sz w:val="24"/>
          <w:szCs w:val="24"/>
          <w:u w:val="single"/>
        </w:rPr>
      </w:pPr>
      <w:r w:rsidRPr="005957F7">
        <w:rPr>
          <w:rFonts w:ascii="Times New Roman" w:hAnsi="Times New Roman" w:cs="Times New Roman"/>
          <w:color w:val="000000" w:themeColor="text1"/>
          <w:sz w:val="24"/>
          <w:szCs w:val="24"/>
          <w:u w:val="single"/>
        </w:rPr>
        <w:t>Wymagania szczegółowe:</w:t>
      </w:r>
    </w:p>
    <w:p w14:paraId="6A37EEB7" w14:textId="77777777" w:rsidR="00C11230" w:rsidRDefault="00C11230" w:rsidP="00C11230">
      <w:pPr>
        <w:spacing w:after="0"/>
        <w:jc w:val="both"/>
        <w:rPr>
          <w:rFonts w:ascii="Times New Roman" w:hAnsi="Times New Roman" w:cs="Times New Roman"/>
          <w:color w:val="000000" w:themeColor="text1"/>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8072"/>
      </w:tblGrid>
      <w:tr w:rsidR="00CF4910" w:rsidRPr="009D2E4C" w14:paraId="493A1F8B" w14:textId="77777777" w:rsidTr="007A2922">
        <w:tc>
          <w:tcPr>
            <w:tcW w:w="546" w:type="pct"/>
            <w:shd w:val="pct10" w:color="auto" w:fill="auto"/>
          </w:tcPr>
          <w:p w14:paraId="585C2913"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Lp.</w:t>
            </w:r>
          </w:p>
        </w:tc>
        <w:tc>
          <w:tcPr>
            <w:tcW w:w="4454" w:type="pct"/>
            <w:shd w:val="pct10" w:color="auto" w:fill="auto"/>
          </w:tcPr>
          <w:p w14:paraId="62A0ADD8"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Parametr wymagany</w:t>
            </w:r>
          </w:p>
        </w:tc>
      </w:tr>
      <w:tr w:rsidR="009D2E4C" w:rsidRPr="009D2E4C" w14:paraId="58043C33" w14:textId="77777777" w:rsidTr="007A2922">
        <w:tc>
          <w:tcPr>
            <w:tcW w:w="546" w:type="pct"/>
            <w:shd w:val="pct10" w:color="auto" w:fill="auto"/>
          </w:tcPr>
          <w:p w14:paraId="71E01263" w14:textId="77777777" w:rsidR="009D2E4C" w:rsidRPr="009D2E4C" w:rsidRDefault="009D2E4C" w:rsidP="007A2922">
            <w:pPr>
              <w:spacing w:after="0"/>
              <w:jc w:val="both"/>
              <w:rPr>
                <w:rFonts w:ascii="Times New Roman" w:hAnsi="Times New Roman" w:cs="Times New Roman"/>
                <w:color w:val="000000" w:themeColor="text1"/>
                <w:sz w:val="24"/>
                <w:szCs w:val="24"/>
              </w:rPr>
            </w:pPr>
          </w:p>
        </w:tc>
        <w:tc>
          <w:tcPr>
            <w:tcW w:w="4454" w:type="pct"/>
            <w:shd w:val="pct10" w:color="auto" w:fill="auto"/>
          </w:tcPr>
          <w:p w14:paraId="3C2E51C8" w14:textId="77777777" w:rsidR="009D2E4C" w:rsidRPr="009D2E4C" w:rsidRDefault="009D2E4C" w:rsidP="007A2922">
            <w:pPr>
              <w:spacing w:after="0"/>
              <w:jc w:val="both"/>
              <w:rPr>
                <w:rFonts w:ascii="Times New Roman" w:hAnsi="Times New Roman" w:cs="Times New Roman"/>
                <w:color w:val="000000" w:themeColor="text1"/>
                <w:sz w:val="24"/>
                <w:szCs w:val="24"/>
              </w:rPr>
            </w:pPr>
          </w:p>
        </w:tc>
      </w:tr>
      <w:tr w:rsidR="00CF4910" w:rsidRPr="009D2E4C" w14:paraId="0C95D0AC" w14:textId="77777777" w:rsidTr="007A2922">
        <w:trPr>
          <w:trHeight w:val="474"/>
        </w:trPr>
        <w:tc>
          <w:tcPr>
            <w:tcW w:w="546" w:type="pct"/>
          </w:tcPr>
          <w:p w14:paraId="55D8FCCC"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0670E22"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być przeznaczone do deduplikacji i przechowywania kopii zapasowych. Urządzenie musi spełniać wymagania wyspecyfikowane w niniejszej tabeli.</w:t>
            </w:r>
          </w:p>
        </w:tc>
      </w:tr>
      <w:tr w:rsidR="00CF4910" w:rsidRPr="009D2E4C" w14:paraId="4E281177" w14:textId="77777777" w:rsidTr="007A2922">
        <w:tc>
          <w:tcPr>
            <w:tcW w:w="546" w:type="pct"/>
          </w:tcPr>
          <w:p w14:paraId="6A73114D"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5B6BB5BE"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Dostarczone urządzenie musi oferować przestrzeń min. 12TB netto (powierzchni użytkowej) bez uwzględniania mechanizmów protekcji – przestrzeń dedykowana do gromadzenia deduplikatów, wymagana skalowalność do min. 250TB netto (powierzchni użytkowej widocznej po założeniu systemu plików)</w:t>
            </w:r>
          </w:p>
        </w:tc>
      </w:tr>
      <w:tr w:rsidR="00CF4910" w:rsidRPr="009D2E4C" w14:paraId="7E174080" w14:textId="77777777" w:rsidTr="007A2922">
        <w:tc>
          <w:tcPr>
            <w:tcW w:w="546" w:type="pct"/>
          </w:tcPr>
          <w:p w14:paraId="7232DB18"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40C11E5"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Dostarczone urządzenie musi umożliwiać rozbudowę o warstwę typu CLOUD dedykowaną do długotrwałego przechowywania danych (tzw. Long Term Retention) – dane o określonej retencji (zgodnie z założoną polityka retencyjną), bez pośrednictwa dodatkowych urządzeń (typu GATEWAY) powinny zostać przemigrowane (w postaci zdeduplikowanej) na dodatkową warstwę, wymagane wsparcie dla dla AWS, Microsoft Azure oraz Google GCP. Wymagana enkrypcja danych przechowywanych na warstwie typu Cloud. Wymagane dostarczenie licencji na przestrzeń min. 80TB netto dla warstwy CLOUD. </w:t>
            </w:r>
          </w:p>
        </w:tc>
      </w:tr>
      <w:tr w:rsidR="00CF4910" w:rsidRPr="009D2E4C" w14:paraId="3D291AAC" w14:textId="77777777" w:rsidTr="007A2922">
        <w:tc>
          <w:tcPr>
            <w:tcW w:w="546" w:type="pct"/>
          </w:tcPr>
          <w:p w14:paraId="5D12652F"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5C0B17D"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Oferowane urządzenie musi posiadać minimum </w:t>
            </w:r>
          </w:p>
          <w:p w14:paraId="6C65D416" w14:textId="77777777" w:rsidR="00CF4910" w:rsidRPr="009D2E4C" w:rsidRDefault="00CF4910" w:rsidP="00CF4910">
            <w:pPr>
              <w:numPr>
                <w:ilvl w:val="0"/>
                <w:numId w:val="16"/>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4 porty 10/25Gb/s Eth OP (wymagana dostawa czterech kabli: 10G 3M Twinax)</w:t>
            </w:r>
          </w:p>
          <w:p w14:paraId="19863B5E"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wymagana możliwość obsługi każdym z w/w portów protokołów  CIFS, NFS, deduplikacja na źródle</w:t>
            </w:r>
          </w:p>
          <w:p w14:paraId="4DA043DD"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wymagana możliwość dodania do w/w konfiguracji portów:</w:t>
            </w:r>
          </w:p>
          <w:p w14:paraId="18585067" w14:textId="77777777" w:rsidR="00CF4910" w:rsidRPr="009D2E4C" w:rsidRDefault="00CF4910" w:rsidP="00CF4910">
            <w:pPr>
              <w:numPr>
                <w:ilvl w:val="0"/>
                <w:numId w:val="16"/>
              </w:numPr>
              <w:spacing w:after="0"/>
              <w:jc w:val="both"/>
              <w:rPr>
                <w:rFonts w:ascii="Times New Roman" w:hAnsi="Times New Roman" w:cs="Times New Roman"/>
                <w:color w:val="000000" w:themeColor="text1"/>
                <w:sz w:val="24"/>
                <w:szCs w:val="24"/>
                <w:lang w:val="en-US"/>
              </w:rPr>
            </w:pPr>
            <w:r w:rsidRPr="009D2E4C">
              <w:rPr>
                <w:rFonts w:ascii="Times New Roman" w:hAnsi="Times New Roman" w:cs="Times New Roman"/>
                <w:color w:val="000000" w:themeColor="text1"/>
                <w:sz w:val="24"/>
                <w:szCs w:val="24"/>
                <w:lang w:val="en-US"/>
              </w:rPr>
              <w:t>4 porty FC 32Gb/s</w:t>
            </w:r>
          </w:p>
          <w:p w14:paraId="0F112E1A"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wymagana możliwość obsługi poprzez porty FC  protokołów  VTL oraz deduplikacja na źródle</w:t>
            </w:r>
          </w:p>
          <w:p w14:paraId="21225524"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możliwość dodania dwóch portów FC oznacza oficjalnie wsparcie takiej konfiguracji przez producenta urządzenia, wolny slot na dodatkowa kartę HBA w przypadku oferowanej konfiguracji urzadzenia oraz możliwość natychmiastowego zamówienia u producenta wymaganej karty rozszerzeń)</w:t>
            </w:r>
          </w:p>
        </w:tc>
      </w:tr>
      <w:tr w:rsidR="00CF4910" w:rsidRPr="009D2E4C" w14:paraId="2B4D2FA4" w14:textId="77777777" w:rsidTr="007A2922">
        <w:tc>
          <w:tcPr>
            <w:tcW w:w="546" w:type="pct"/>
          </w:tcPr>
          <w:p w14:paraId="6CF11518"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77C32709"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umożliwiać jednoczesny dostęp wszystkimi poniższymi protokołami:</w:t>
            </w:r>
          </w:p>
          <w:p w14:paraId="14BD8513" w14:textId="77777777" w:rsidR="00CF4910" w:rsidRPr="009D2E4C" w:rsidRDefault="00CF4910" w:rsidP="00CF4910">
            <w:pPr>
              <w:numPr>
                <w:ilvl w:val="0"/>
                <w:numId w:val="13"/>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CIFS, NFS</w:t>
            </w:r>
          </w:p>
          <w:p w14:paraId="45A6E6AB" w14:textId="77777777" w:rsidR="00CF4910" w:rsidRPr="009D2E4C" w:rsidRDefault="00CF4910" w:rsidP="00CF4910">
            <w:pPr>
              <w:numPr>
                <w:ilvl w:val="0"/>
                <w:numId w:val="13"/>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zapewniającym deduplikację na źródle, wymagane wsparcie dla  aplikacji Commvault (co najmniej na poziomie Media Server a także Client Direct przy użyciu storage accelerator), Veeam Backup and Replication (co najmniej na poziomie Veeam Data Mover), NetWorker na poziomie standardowego klienta</w:t>
            </w:r>
          </w:p>
          <w:p w14:paraId="2EEC13E0" w14:textId="77777777" w:rsidR="00CF4910" w:rsidRPr="009D2E4C" w:rsidRDefault="00CF4910" w:rsidP="00CF4910">
            <w:pPr>
              <w:numPr>
                <w:ilvl w:val="0"/>
                <w:numId w:val="13"/>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VTL (min. 10 jednocześnie)</w:t>
            </w:r>
          </w:p>
          <w:p w14:paraId="31C3457A" w14:textId="77777777" w:rsidR="00CF4910" w:rsidRPr="009D2E4C" w:rsidRDefault="00CF4910" w:rsidP="007A2922">
            <w:pPr>
              <w:spacing w:after="0"/>
              <w:jc w:val="both"/>
              <w:rPr>
                <w:rFonts w:ascii="Times New Roman" w:hAnsi="Times New Roman" w:cs="Times New Roman"/>
                <w:color w:val="000000" w:themeColor="text1"/>
                <w:sz w:val="24"/>
                <w:szCs w:val="24"/>
              </w:rPr>
            </w:pPr>
          </w:p>
        </w:tc>
      </w:tr>
      <w:tr w:rsidR="00CF4910" w:rsidRPr="009D2E4C" w14:paraId="7A6F89DE" w14:textId="77777777" w:rsidTr="007A2922">
        <w:tc>
          <w:tcPr>
            <w:tcW w:w="546" w:type="pct"/>
          </w:tcPr>
          <w:p w14:paraId="4B2963A5"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DE08C35"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Wymagane jest dostarczenie licencji, pozwalającej na jednoczesną obsługę protokołów CIFS, NFS, dedupliakacja na źródle, VTL  do oferowanej pojemności urządzenia</w:t>
            </w:r>
          </w:p>
        </w:tc>
      </w:tr>
      <w:tr w:rsidR="00CF4910" w:rsidRPr="009D2E4C" w14:paraId="476C0FFD" w14:textId="77777777" w:rsidTr="007A2922">
        <w:tc>
          <w:tcPr>
            <w:tcW w:w="546" w:type="pct"/>
          </w:tcPr>
          <w:p w14:paraId="240907D4"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97E255D"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Oferowane pojedyncze urządzenie musi osiągać zagregowaną wydajność (dla maksymalnej konfiguracji) protokołami:  </w:t>
            </w:r>
            <w:r w:rsidRPr="009D2E4C">
              <w:rPr>
                <w:rFonts w:ascii="Times New Roman" w:hAnsi="Times New Roman" w:cs="Times New Roman"/>
                <w:b/>
                <w:color w:val="000000" w:themeColor="text1"/>
                <w:sz w:val="24"/>
                <w:szCs w:val="24"/>
              </w:rPr>
              <w:t>NFS</w:t>
            </w:r>
            <w:r w:rsidRPr="009D2E4C">
              <w:rPr>
                <w:rFonts w:ascii="Times New Roman" w:hAnsi="Times New Roman" w:cs="Times New Roman"/>
                <w:color w:val="000000" w:themeColor="text1"/>
                <w:sz w:val="24"/>
                <w:szCs w:val="24"/>
              </w:rPr>
              <w:t xml:space="preserve">   co najmniej 25 TB/h (dane podawane przez producenta) oraz co najmniej 50 TB/h z wykorzystaniem </w:t>
            </w:r>
            <w:r w:rsidRPr="009D2E4C">
              <w:rPr>
                <w:rFonts w:ascii="Times New Roman" w:hAnsi="Times New Roman" w:cs="Times New Roman"/>
                <w:b/>
                <w:color w:val="000000" w:themeColor="text1"/>
                <w:sz w:val="24"/>
                <w:szCs w:val="24"/>
              </w:rPr>
              <w:t>deduplikacji na źródle</w:t>
            </w:r>
            <w:r w:rsidRPr="009D2E4C">
              <w:rPr>
                <w:rFonts w:ascii="Times New Roman" w:hAnsi="Times New Roman" w:cs="Times New Roman"/>
                <w:color w:val="000000" w:themeColor="text1"/>
                <w:sz w:val="24"/>
                <w:szCs w:val="24"/>
              </w:rPr>
              <w:t xml:space="preserve"> (dane podawane przez producenta).</w:t>
            </w:r>
          </w:p>
        </w:tc>
      </w:tr>
      <w:tr w:rsidR="00CF4910" w:rsidRPr="009D2E4C" w14:paraId="3A1F5A2A" w14:textId="77777777" w:rsidTr="007A2922">
        <w:tc>
          <w:tcPr>
            <w:tcW w:w="546" w:type="pct"/>
          </w:tcPr>
          <w:p w14:paraId="17AE4763"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13F558B7"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pozwalać na jednoczesną obsługę minimum 250 strumieni w tym jednocześnie:</w:t>
            </w:r>
          </w:p>
          <w:p w14:paraId="46591D5A"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zapis danych minimum 150 strumieniami</w:t>
            </w:r>
          </w:p>
          <w:p w14:paraId="63C7DA5D"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odczyt danych minimum 50 strumieniami </w:t>
            </w:r>
          </w:p>
          <w:p w14:paraId="0511055E"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replikacja minimum 50 strumieniami</w:t>
            </w:r>
          </w:p>
          <w:p w14:paraId="7907A9FB"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pochodzących z różnych aplikacji oraz dowolnych protokołów (CIFS, NFS, VTL, deduplikacja na źródle) oraz dowolnych interfejsów (FC, LAN) w tym samym czasie. </w:t>
            </w:r>
          </w:p>
          <w:p w14:paraId="36110349" w14:textId="7C8F46D9"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Wymienione wartości 250 jednoczesnych strumieni dla wszystkich protokołów (czyli jednocześnie 150 dla zapisu i jednocześnie 50 strumieni dla odczytu i jednocześnie 50 strumieni dla replikacji) musi mieścić się w przedziale oficjalnie rekomendowanym i wspieranym przez producenta urządzenia.</w:t>
            </w:r>
          </w:p>
          <w:p w14:paraId="45B7E029"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Wszystkie zapisywane strumienie muszą podlegać globalnej deduplikacji przed zapisem na dysk (in-line) jak opisano w niniejszej specyfikacji.</w:t>
            </w:r>
          </w:p>
        </w:tc>
      </w:tr>
      <w:tr w:rsidR="00CF4910" w:rsidRPr="009D2E4C" w14:paraId="1562C7C3" w14:textId="77777777" w:rsidTr="007A2922">
        <w:tc>
          <w:tcPr>
            <w:tcW w:w="546" w:type="pct"/>
          </w:tcPr>
          <w:p w14:paraId="5FD2CBDB"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34E37F27"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mieć możliwość emulacji następujących bibliotek taśmowych:</w:t>
            </w:r>
          </w:p>
          <w:p w14:paraId="1691D8E8"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StorageTek L180</w:t>
            </w:r>
          </w:p>
          <w:p w14:paraId="743AF8AC"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IBM TS 3500</w:t>
            </w:r>
          </w:p>
        </w:tc>
      </w:tr>
      <w:tr w:rsidR="00CF4910" w:rsidRPr="009D2E4C" w14:paraId="4733A0E2" w14:textId="77777777" w:rsidTr="007A2922">
        <w:tc>
          <w:tcPr>
            <w:tcW w:w="546" w:type="pct"/>
          </w:tcPr>
          <w:p w14:paraId="09963F43"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6405A263"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mieć możliwość emulacji napędów taśmowych  min. LTO5 oraz LTO7</w:t>
            </w:r>
          </w:p>
        </w:tc>
      </w:tr>
      <w:tr w:rsidR="00CF4910" w:rsidRPr="009D2E4C" w14:paraId="32725B14" w14:textId="77777777" w:rsidTr="007A2922">
        <w:tc>
          <w:tcPr>
            <w:tcW w:w="546" w:type="pct"/>
          </w:tcPr>
          <w:p w14:paraId="22AFCDAD"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4D723BF1"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umożliwiać (w przypadku VTL’a)  emulację minimum  250 napędów, emulację min. 30 000 slotów w przypadku poj. biblioteki  taśmowej oraz emulację sumarycznie min.  60 000 slotów.</w:t>
            </w:r>
          </w:p>
        </w:tc>
      </w:tr>
      <w:tr w:rsidR="00CF4910" w:rsidRPr="009D2E4C" w14:paraId="54D00CEF" w14:textId="77777777" w:rsidTr="007A2922">
        <w:tc>
          <w:tcPr>
            <w:tcW w:w="546" w:type="pct"/>
          </w:tcPr>
          <w:p w14:paraId="681CCF87"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34524FE6"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deduplikować dane in-line przed zapisem na nośnik dyskowy. Na wewnętrznych dyskach urządzenia nie mogą być zapisywane dane w oryginalnej postaci (niezdeduplikowanej) z jakiegokolwiek fragmentu strumienia danych przychodzącego do urządzenia.</w:t>
            </w:r>
          </w:p>
        </w:tc>
      </w:tr>
      <w:tr w:rsidR="00CF4910" w:rsidRPr="009D2E4C" w14:paraId="3AAC7039" w14:textId="77777777" w:rsidTr="007A2922">
        <w:tc>
          <w:tcPr>
            <w:tcW w:w="546" w:type="pct"/>
          </w:tcPr>
          <w:p w14:paraId="4C8D199F"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5C1CB8B5"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Technologia deduplikacji musi wykorzystywać algorytm bazujący na zmiennym, dynamicznym bloku jednak o wielkości nie większej niż 12 kB.</w:t>
            </w:r>
          </w:p>
          <w:p w14:paraId="54E6F0B0"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deduplikacji danych określonego typu. Deduplikacja zmiennym, dynamicznym blokiem oznacza, że wielkość każdego bloku (na jaki są dzielone dane pojedynczego strumienia backupowego) może być inna niż poprzedniego oraz jest indywidualnie ustalana przez algorytm deduplikacji zastosowany w urządzeniu, oferowane urządzenie nie może dzielić jakiegokolwiek pojedynczego strumienia danych backupowych na bloki o ustalonej, tej samej długości.</w:t>
            </w:r>
          </w:p>
        </w:tc>
      </w:tr>
      <w:tr w:rsidR="00CF4910" w:rsidRPr="009D2E4C" w14:paraId="4CD6B5ED" w14:textId="77777777" w:rsidTr="007A2922">
        <w:tc>
          <w:tcPr>
            <w:tcW w:w="546" w:type="pct"/>
          </w:tcPr>
          <w:p w14:paraId="0459FDD9"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B6C17B8"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Oferowany produkt musi posiadać obsługę mechanizmów globalnej deduplikacji dla danych otrzymywanych jednocześnie wszystkimi protokołami (CIFS, NFS, VTL, deduplikacja na źródle) przechowywanych w obrębie całego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muszą podlegać globalnej deduplikacji – blok danych otrzymany i zapisany w wirtualnej bibliotece „A”, nie może zostać ponownie zapisany jeśli trafi do innej wirtualnej biblioteki „B” w obrębie tego samego urządzenia (to samo dotyczy udziałów NFS/CIFS). Przestrzeń składowania zdeduplikowanych danych musi być jedna dla wszystkich protokołów dostępowych, co oznacza zastosowanie pojedynczej bazy deduplikatów bez względu na ilość/rodzaj używanych jednocześnie protokołów dostępowych.</w:t>
            </w:r>
          </w:p>
        </w:tc>
      </w:tr>
      <w:tr w:rsidR="00CF4910" w:rsidRPr="009D2E4C" w14:paraId="5DF699F6" w14:textId="77777777" w:rsidTr="007A2922">
        <w:tc>
          <w:tcPr>
            <w:tcW w:w="546" w:type="pct"/>
          </w:tcPr>
          <w:p w14:paraId="640E14E5"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B448031"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Proces deduplikacji musi odbywać się in-line – w pamięci urządzenia, przed zapisem danych na nośnik dyskowy. Zapisowi na system dyskowy muszą podlegać tylko unikalne bloki danych nie zapisane jeszcze na system dyskowy urządzenia. Dotyczy to każdego fragmentu przychodzących do urządzenia danych. Wymaganie nie będzie spełnione jeżeli deduplikacja in-line realizowana będzie </w:t>
            </w:r>
            <w:r w:rsidRPr="009D2E4C">
              <w:rPr>
                <w:rFonts w:ascii="Times New Roman" w:hAnsi="Times New Roman" w:cs="Times New Roman"/>
                <w:color w:val="000000" w:themeColor="text1"/>
                <w:sz w:val="24"/>
                <w:szCs w:val="24"/>
              </w:rPr>
              <w:lastRenderedPageBreak/>
              <w:t>przez zewnętrzną aplikację backup’ową. Wymaganie deduplikacji in-line dotyczy zapisu danych przez każdy z wymaganych intefejsów, w przypadku interfejsów: NFS, CIFS oraz VTL realizacja deduplikacji in-line nie może w żadnym stopniu zależeć od konkretnej aplikacji backu’owej, dane zapisywane poprzez interfejsy NFS CIFS bez użycia jakiejkolwiek aplikacji backup’owej również muszą być deduplikowane w sposób in-line</w:t>
            </w:r>
          </w:p>
        </w:tc>
      </w:tr>
      <w:tr w:rsidR="00CF4910" w:rsidRPr="009D2E4C" w14:paraId="6EBFD3BA" w14:textId="77777777" w:rsidTr="007A2922">
        <w:tc>
          <w:tcPr>
            <w:tcW w:w="546" w:type="pct"/>
          </w:tcPr>
          <w:p w14:paraId="587D5B1E"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5C1D6530"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Proponowane rozwiązanie nie może w żadnej fazie korzystać (w całości lub częściowo) z bufora na składowanie danych w postaci oryginalnej (niezdeduplikowanej) w celu ich późniejszej deduplikacji (wymagana deduplikacja in-line)</w:t>
            </w:r>
          </w:p>
        </w:tc>
      </w:tr>
      <w:tr w:rsidR="00CF4910" w:rsidRPr="009D2E4C" w14:paraId="55D95053" w14:textId="77777777" w:rsidTr="007A2922">
        <w:tc>
          <w:tcPr>
            <w:tcW w:w="546" w:type="pct"/>
          </w:tcPr>
          <w:p w14:paraId="502A78FC"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870437A"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Wszystkie unikalne bloki przed zapisaniem na dysk muszą być dodatkowo kompresowane.</w:t>
            </w:r>
          </w:p>
        </w:tc>
      </w:tr>
      <w:tr w:rsidR="00CF4910" w:rsidRPr="009D2E4C" w14:paraId="2D68E2E5" w14:textId="77777777" w:rsidTr="007A2922">
        <w:tc>
          <w:tcPr>
            <w:tcW w:w="546" w:type="pct"/>
          </w:tcPr>
          <w:p w14:paraId="0CEB520D"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3AB784A8"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Tryb zapisu zabezpieczanych danych nie może umożliwiać nadpisywania danych, dane mogą być zapisywane jedynie w trybie append-only, dane dla których wygasła retencja powinny zostać usunięte podczas procesu czyszczenia tzw. Cleaning, wymaganie dotyczy wszystkich danych zapisanych na urządzeniu a nie wybranych grup danych objętych działaniem blokad zabezpieczających przed usunięciem/modyfikacją danych.</w:t>
            </w:r>
          </w:p>
        </w:tc>
      </w:tr>
      <w:tr w:rsidR="00CF4910" w:rsidRPr="009D2E4C" w14:paraId="726AA36E" w14:textId="77777777" w:rsidTr="007A2922">
        <w:tc>
          <w:tcPr>
            <w:tcW w:w="546" w:type="pct"/>
          </w:tcPr>
          <w:p w14:paraId="2BD53812"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DD4CBF4"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wspierać (wymagane formalne wsparcie producenta urządzenia), co najmniej następujące aplikacje: Commvault, Veeam Backup and Replication, NetWorker.</w:t>
            </w:r>
          </w:p>
          <w:p w14:paraId="57A11912"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 przypadku współpracy z każdą z poniższych aplikacji:</w:t>
            </w:r>
          </w:p>
          <w:p w14:paraId="5A4BA1AD"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Commvault</w:t>
            </w:r>
          </w:p>
          <w:p w14:paraId="22865765"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Veeam Backup and Replication</w:t>
            </w:r>
          </w:p>
          <w:p w14:paraId="16D38699"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NetWorker</w:t>
            </w:r>
          </w:p>
          <w:p w14:paraId="4BDF6B4E"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urządzenie musi umożliwiać deduplikację na źródle (w przypadku Commvault: co najmniej na poziomie Media Server a także Client Direct przy użyciu storage accelerator, w przypadku   Veeam Backup and Replication co najmniej na poziomie Veeam Data Mover), w przypadku NetWorker na poziomie standardowego klienta) i przesłanie nowych, nie znajdujących się jeszcze na urządzeniu bloków poprzez sieć LAN.  </w:t>
            </w:r>
          </w:p>
          <w:p w14:paraId="5524735D"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Deduplikacja w wyżej wymienionych przypadkach musi zapewniać aby do oferowanego urządzenia były transmitowane poprzez sieć LAN jedynie fragmenty danych nie znajdujące się dotychczas na urządzeniu.</w:t>
            </w:r>
          </w:p>
        </w:tc>
      </w:tr>
      <w:tr w:rsidR="00CF4910" w:rsidRPr="009D2E4C" w14:paraId="3B7E629E" w14:textId="77777777" w:rsidTr="007A2922">
        <w:tc>
          <w:tcPr>
            <w:tcW w:w="546" w:type="pct"/>
          </w:tcPr>
          <w:p w14:paraId="000C9B57"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7EB00D20"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W przypadku przyjmowania backupów z Commvault, Veeam Backup and Replication, NetWorker, urządzenie musi umożliwiać deduplikację na źródle (co najmniej na poziomie Media Server dla CommVault, Data Mover dla Veeam, klienta dla NetWorker)  i przesłanie nowych, nieznajdujących się jeszcze na urządzeniu bloków poprzez sieć FC.  </w:t>
            </w:r>
          </w:p>
          <w:p w14:paraId="42F4917E"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Deduplikacja w wyżej wymienionych przypadkach musi zapewniać aby do oferowanego urządzenia były transmitowane poprzez sieć FC jedynie fragmenty danych nie znajdujące się dotychczas na urządzeniu.</w:t>
            </w:r>
          </w:p>
        </w:tc>
      </w:tr>
      <w:tr w:rsidR="00CF4910" w:rsidRPr="009D2E4C" w14:paraId="4EEDDE85" w14:textId="77777777" w:rsidTr="007A2922">
        <w:tc>
          <w:tcPr>
            <w:tcW w:w="546" w:type="pct"/>
          </w:tcPr>
          <w:p w14:paraId="7A9A2B0D"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77281E5"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umożliwiać uruchamianie maszyn wirtualnych VMware bezpośrednio z danych backupowych bez konieczności odtwarzania danych.</w:t>
            </w:r>
          </w:p>
        </w:tc>
      </w:tr>
      <w:tr w:rsidR="00CF4910" w:rsidRPr="009D2E4C" w14:paraId="328C136D" w14:textId="77777777" w:rsidTr="007A2922">
        <w:tc>
          <w:tcPr>
            <w:tcW w:w="546" w:type="pct"/>
          </w:tcPr>
          <w:p w14:paraId="167E743A"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C3D9BBB"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Wymagana funkcjonalność Load Balancing oraz Link Failover w obrębie portów (Eth) wykorzystywanych przez aplikację backupową.</w:t>
            </w:r>
          </w:p>
        </w:tc>
      </w:tr>
      <w:tr w:rsidR="00CF4910" w:rsidRPr="009D2E4C" w14:paraId="78D87B74" w14:textId="77777777" w:rsidTr="007A2922">
        <w:tc>
          <w:tcPr>
            <w:tcW w:w="546" w:type="pct"/>
          </w:tcPr>
          <w:p w14:paraId="42D202CE"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DC27A3F"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Wymagane wsparcie dla backupów typu Virtual Synthetics w przypadku aplikacji Commvault, Veeam Backup and Replication oraz NetWorker.</w:t>
            </w:r>
          </w:p>
        </w:tc>
      </w:tr>
      <w:tr w:rsidR="00CF4910" w:rsidRPr="009D2E4C" w14:paraId="19D240F3" w14:textId="77777777" w:rsidTr="007A2922">
        <w:tc>
          <w:tcPr>
            <w:tcW w:w="546" w:type="pct"/>
          </w:tcPr>
          <w:p w14:paraId="240516AA"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7243459B"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 przypadku deduplikacji na źródle poprzez sieć IP (LAN oraz WAN), wymagana możliwość szyfrowania komunikacji kluczem minimum 256 bitów.</w:t>
            </w:r>
          </w:p>
        </w:tc>
      </w:tr>
      <w:tr w:rsidR="00CF4910" w:rsidRPr="009D2E4C" w14:paraId="0EC4B45A" w14:textId="77777777" w:rsidTr="007A2922">
        <w:tc>
          <w:tcPr>
            <w:tcW w:w="546" w:type="pct"/>
          </w:tcPr>
          <w:p w14:paraId="321264A6"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6ABFAE4"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umożliwiać zaszyfrowanie przechowywanych danych, wymagane licencje umożliwiające zaszyfrowanie i przechowywanie zaszyfrowanych danych w obrębie maksymalnej pojemności oferowanego urządzenia.</w:t>
            </w:r>
          </w:p>
        </w:tc>
      </w:tr>
      <w:tr w:rsidR="00CF4910" w:rsidRPr="009D2E4C" w14:paraId="638851FA" w14:textId="77777777" w:rsidTr="007A2922">
        <w:tc>
          <w:tcPr>
            <w:tcW w:w="546" w:type="pct"/>
          </w:tcPr>
          <w:p w14:paraId="2B47AB07"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7778E635"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wspierać deduplikację na źródle poprzez sieć FC (SAN) minimum dla następujących systemów operacyjnych:</w:t>
            </w:r>
          </w:p>
          <w:p w14:paraId="74248812"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Windows</w:t>
            </w:r>
          </w:p>
          <w:p w14:paraId="38850E74"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Linux (RedHat, SuSE)</w:t>
            </w:r>
          </w:p>
        </w:tc>
      </w:tr>
      <w:tr w:rsidR="00CF4910" w:rsidRPr="009D2E4C" w14:paraId="3B54835F" w14:textId="77777777" w:rsidTr="007A2922">
        <w:tc>
          <w:tcPr>
            <w:tcW w:w="546" w:type="pct"/>
          </w:tcPr>
          <w:p w14:paraId="7FBDDBDA"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31A839F3"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umożliwiać bezpośrednią replikację danych do drugiego urządzenia takiego samego typu. Konfiguracja replikacji musi być możliwa w każdym z trybów:</w:t>
            </w:r>
          </w:p>
          <w:p w14:paraId="1DC3ED94"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    * jeden do jednego </w:t>
            </w:r>
          </w:p>
          <w:p w14:paraId="007E197E"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    * wiele do jednego</w:t>
            </w:r>
          </w:p>
          <w:p w14:paraId="00A49845"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    * jeden do wielu</w:t>
            </w:r>
          </w:p>
          <w:p w14:paraId="457249F6"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    * kaskadowej (urządzenie A replikuje dane do urządznia B, które te same dane replikuje do urządzenia C).</w:t>
            </w:r>
          </w:p>
          <w:p w14:paraId="4C8C3EDD"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Replikacja musi się odbywać w trybie asynchronicznym. Transmitowane mogą być tylko te fragmenty danych (bloki) które nie znajdują się na docelowym urządzeniu. Ewentualna licencja na replikację jest przedmiotem postępowania. </w:t>
            </w:r>
          </w:p>
        </w:tc>
      </w:tr>
      <w:tr w:rsidR="00CF4910" w:rsidRPr="009D2E4C" w14:paraId="5C9AA06B" w14:textId="77777777" w:rsidTr="007A2922">
        <w:tc>
          <w:tcPr>
            <w:tcW w:w="546" w:type="pct"/>
          </w:tcPr>
          <w:p w14:paraId="34409A3F"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D6A2859"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umożliwiać wydzielenie określonych portów Ethernet dedykowanych do replikacji.</w:t>
            </w:r>
          </w:p>
        </w:tc>
      </w:tr>
      <w:tr w:rsidR="00CF4910" w:rsidRPr="009D2E4C" w14:paraId="4BD9E42F" w14:textId="77777777" w:rsidTr="007A2922">
        <w:tc>
          <w:tcPr>
            <w:tcW w:w="546" w:type="pct"/>
          </w:tcPr>
          <w:p w14:paraId="33090AA7"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7CEA8414"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 przypadku  wykorzystania portów Ethernet do replikacji urządzenie musi umożliwiać przyjmowanie backupów, odtwarzanie danych, przyjmowanie strumienia replikacji, wysyłanie strumienia replikacji tymi samymi portami.</w:t>
            </w:r>
          </w:p>
        </w:tc>
      </w:tr>
      <w:tr w:rsidR="00CF4910" w:rsidRPr="009D2E4C" w14:paraId="72BEB198" w14:textId="77777777" w:rsidTr="007A2922">
        <w:tc>
          <w:tcPr>
            <w:tcW w:w="546" w:type="pct"/>
          </w:tcPr>
          <w:p w14:paraId="0113AEBA"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6B22CC44"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 przypadku  replikacji danych między dwoma urządzeniami oferowanego typu, wymagana możliwość kontroli przez: Commvault oraz NetWorker muszą być możliwe do uzyskania jednocześnie wszystkie następujące funkcjonalności:</w:t>
            </w:r>
          </w:p>
          <w:p w14:paraId="31033D79"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replikacja odbywa się bezpośrednio między dwoma urządzeniami bez udziału serwerów pośredniczących</w:t>
            </w:r>
          </w:p>
          <w:p w14:paraId="645A1835"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replikacji podlegają tylko te fragmenty danych (na poziomie bloków używanych do deduplikacji), które nie znajdują się na docelowym urządzeniu</w:t>
            </w:r>
          </w:p>
          <w:p w14:paraId="6F5F8D81"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replikacja zarządzana jest z poziomu wymaganej aplikacji</w:t>
            </w:r>
          </w:p>
          <w:p w14:paraId="3FC48F6A"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aplikacja posiada informację o obydwu kopiach zapasowych znajdujących się w obydwu urządzeniach bez konieczności przeprowadzania procesu inwentaryzacji</w:t>
            </w:r>
          </w:p>
        </w:tc>
      </w:tr>
      <w:tr w:rsidR="00CF4910" w:rsidRPr="009D2E4C" w14:paraId="2230966C" w14:textId="77777777" w:rsidTr="007A2922">
        <w:tc>
          <w:tcPr>
            <w:tcW w:w="546" w:type="pct"/>
          </w:tcPr>
          <w:p w14:paraId="18AFF720"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31A85779"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działać poprawnie przy zapełnieniu danymi na poziomie co najmniej 90%. Dokumentacja urządzenia nie może wskazywać na ew. problemy, obostrzenia, które są efektem zapełnieniu urządzenia  zabezpieczanymi danymi, na poziomie mniejszym niż 90%.</w:t>
            </w:r>
          </w:p>
        </w:tc>
      </w:tr>
      <w:tr w:rsidR="00CF4910" w:rsidRPr="009D2E4C" w14:paraId="4095FC92" w14:textId="77777777" w:rsidTr="007A2922">
        <w:tc>
          <w:tcPr>
            <w:tcW w:w="546" w:type="pct"/>
          </w:tcPr>
          <w:p w14:paraId="3D07826E"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64237D97"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Wymagana możliwość ograniczenia pasma używanego do replikacji między dwoma urządzeniami – oferowane urządzenie musi być wyposażone w mechanizm umożliwiający zarządzaniem stopnia wykorzystania pasma na potrzeby replikacji.</w:t>
            </w:r>
          </w:p>
        </w:tc>
      </w:tr>
      <w:tr w:rsidR="00CF4910" w:rsidRPr="009D2E4C" w14:paraId="7DABC164" w14:textId="77777777" w:rsidTr="007A2922">
        <w:tc>
          <w:tcPr>
            <w:tcW w:w="546" w:type="pct"/>
          </w:tcPr>
          <w:p w14:paraId="55074A66"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13BE1156"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Zdeduplikowane i skompresowane dane przechowywane w obrębie podsystemu dyskowego urządzenia muszą być chronione za pomocą technologii RAID 6 bądź równoważnej.</w:t>
            </w:r>
          </w:p>
        </w:tc>
      </w:tr>
      <w:tr w:rsidR="00CF4910" w:rsidRPr="009D2E4C" w14:paraId="091A755F" w14:textId="77777777" w:rsidTr="007A2922">
        <w:tc>
          <w:tcPr>
            <w:tcW w:w="546" w:type="pct"/>
          </w:tcPr>
          <w:p w14:paraId="41271F86"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14F13DCF"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pozwalać na realizację oraz przechowywanie SnapShot’ów, czyli umożliwiać zamrożenie obrazu danych (stanu backupów) w urządzeniu na określoną chwilę. Oferowane urządzenie musi również umożliwiać odtworzenie danych ze Snapshot’u.</w:t>
            </w:r>
          </w:p>
          <w:p w14:paraId="05DCF7C8"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Odtworzenie danych ze Snapshot’u nie może wymagać konieczności nadpisania danych produkcyjnych jak również nie może oznaczać przerwy w normalnej pracy urządzenia (przyjmowania/odtwarzania backupów).</w:t>
            </w:r>
          </w:p>
        </w:tc>
      </w:tr>
      <w:tr w:rsidR="00CF4910" w:rsidRPr="009D2E4C" w14:paraId="2FED55CB" w14:textId="77777777" w:rsidTr="007A2922">
        <w:tc>
          <w:tcPr>
            <w:tcW w:w="546" w:type="pct"/>
          </w:tcPr>
          <w:p w14:paraId="57157C73"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6E5437CB"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pozwalać na przechowywanie minimum 500 Snapshotów jednocześnie w obrębie oferowanej przestrzeni, przy zachowaniu globalnej deduplikacji oraz standardowego trybu pracy urządzenia – umożliwiającego wykorzystanie wszystkich dostępnych funkcjonalności.</w:t>
            </w:r>
          </w:p>
        </w:tc>
      </w:tr>
      <w:tr w:rsidR="00CF4910" w:rsidRPr="009D2E4C" w14:paraId="65D02BB1" w14:textId="77777777" w:rsidTr="007A2922">
        <w:tc>
          <w:tcPr>
            <w:tcW w:w="546" w:type="pct"/>
          </w:tcPr>
          <w:p w14:paraId="3F0107B7"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591CF73"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umożliwiać podział na logiczne części. Dane znajdujące się w każdej logicznej części muszą być między sobą deduplikowane (globalna deduplikacja między logicznymi częściami urządzenia).</w:t>
            </w:r>
          </w:p>
        </w:tc>
      </w:tr>
      <w:tr w:rsidR="00CF4910" w:rsidRPr="009D2E4C" w14:paraId="5523287E" w14:textId="77777777" w:rsidTr="007A2922">
        <w:tc>
          <w:tcPr>
            <w:tcW w:w="546" w:type="pct"/>
          </w:tcPr>
          <w:p w14:paraId="7E2918FD"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9B08D23"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mieć możliwość podziału na minimum 10 logicznych części pracujących równolegle. Producent musi oficjalnie wspierać pracę minimum 10 logicznych części pracujących równolegle z pełną wydajnością urządzenia.</w:t>
            </w:r>
          </w:p>
        </w:tc>
      </w:tr>
      <w:tr w:rsidR="00CF4910" w:rsidRPr="009D2E4C" w14:paraId="68431441" w14:textId="77777777" w:rsidTr="007A2922">
        <w:tc>
          <w:tcPr>
            <w:tcW w:w="546" w:type="pct"/>
          </w:tcPr>
          <w:p w14:paraId="40D54D21"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51FCBF48"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Dla każdej z w/w logicznych części oferowanego urządzenia musi być możliwość zdefiniowania oddzielnego użytkownika zarządzającego daną logiczną częścią deduplikatora. Użytkownicy zarządzający logiczną częścią A muszą widzieć tylko i wyłącznie zasoby logicznej części A i nie mogą widzieć żadnych innych zasobów oferowanego urządzenia.</w:t>
            </w:r>
          </w:p>
        </w:tc>
      </w:tr>
      <w:tr w:rsidR="00CF4910" w:rsidRPr="009D2E4C" w14:paraId="6030AF73" w14:textId="77777777" w:rsidTr="007A2922">
        <w:tc>
          <w:tcPr>
            <w:tcW w:w="546" w:type="pct"/>
          </w:tcPr>
          <w:p w14:paraId="706CFF6A"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08F84BD"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Wymagana możliwość zaprezentowania każdej z logicznych części oferowanego urządzenia, jako niezależnego urządzenia dostępnego za pośrednictwem:</w:t>
            </w:r>
          </w:p>
          <w:p w14:paraId="3CE40A9F"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CIFS</w:t>
            </w:r>
          </w:p>
          <w:p w14:paraId="137845F0"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NFS</w:t>
            </w:r>
          </w:p>
          <w:p w14:paraId="081FC94E"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VTL</w:t>
            </w:r>
          </w:p>
          <w:p w14:paraId="467A62E4"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deduplikacja na źródle</w:t>
            </w:r>
          </w:p>
        </w:tc>
      </w:tr>
      <w:tr w:rsidR="00CF4910" w:rsidRPr="009D2E4C" w14:paraId="223AE8AF" w14:textId="77777777" w:rsidTr="007A2922">
        <w:tc>
          <w:tcPr>
            <w:tcW w:w="546" w:type="pct"/>
          </w:tcPr>
          <w:p w14:paraId="46C7BAD3"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775707A4"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umożliwiać zdefiniowanie blokady skasowania danych (funkcjonalność WORM). Blokada skasowania danych musi chronić plik w zdefiniowanym czasie przed usunięciem pliku, modyfikacją pliku.</w:t>
            </w:r>
          </w:p>
          <w:p w14:paraId="60CD1A5C"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Blokada skasowania danych musi działać w dwóch trybach (do wyboru przez administratora):</w:t>
            </w:r>
          </w:p>
          <w:p w14:paraId="377917F6" w14:textId="77777777" w:rsidR="00CF4910" w:rsidRPr="009D2E4C" w:rsidRDefault="00CF4910" w:rsidP="00CF4910">
            <w:pPr>
              <w:numPr>
                <w:ilvl w:val="0"/>
                <w:numId w:val="17"/>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Możliwość zdjęcia blokady przed upływem ważności danych</w:t>
            </w:r>
          </w:p>
          <w:p w14:paraId="3B98F85B" w14:textId="09045DF8" w:rsidR="00CF4910" w:rsidRPr="009D2E4C" w:rsidRDefault="00CF4910" w:rsidP="00CF4910">
            <w:pPr>
              <w:numPr>
                <w:ilvl w:val="0"/>
                <w:numId w:val="17"/>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Brak możliwości zdjęcia blokady przed upływem ważności danych (COMPLIANCE), w tym wypadku wymagane wsparcie norm SEC 17a-4(f) oraz ISO Standard 15489-1 w zakresie ochrony danych, wymagane oficjalne wsparcie wymaganej blokady przez aplikację  Commvault, Veeam Backup and Replication oraz NetWorker    – wymagane </w:t>
            </w:r>
            <w:r w:rsidRPr="009D2E4C">
              <w:rPr>
                <w:rFonts w:ascii="Times New Roman" w:hAnsi="Times New Roman" w:cs="Times New Roman"/>
                <w:color w:val="000000" w:themeColor="text1"/>
                <w:sz w:val="24"/>
                <w:szCs w:val="24"/>
              </w:rPr>
              <w:lastRenderedPageBreak/>
              <w:t>potwierdzenie na oficjalnych stronach w/w aplikacji backup’owych oraz producenta oferowanego deduplikatora.</w:t>
            </w:r>
          </w:p>
          <w:p w14:paraId="767C998A"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Licencje na blokadę usunięcia/zmiany przechowywanych plików muszą być dostarczone wraz z urządzeniem.</w:t>
            </w:r>
          </w:p>
          <w:p w14:paraId="251B4536" w14:textId="092B35E6"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bCs/>
                <w:color w:val="000000" w:themeColor="text1"/>
                <w:sz w:val="24"/>
                <w:szCs w:val="24"/>
              </w:rPr>
              <w:t>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SnapShot.</w:t>
            </w:r>
          </w:p>
        </w:tc>
      </w:tr>
      <w:tr w:rsidR="00CF4910" w:rsidRPr="009D2E4C" w14:paraId="08151D6D" w14:textId="77777777" w:rsidTr="007A2922">
        <w:tc>
          <w:tcPr>
            <w:tcW w:w="546" w:type="pct"/>
          </w:tcPr>
          <w:p w14:paraId="48FD40AA"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36A6915A"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mieć możliwość przechowywania danych niezmienialnych:</w:t>
            </w:r>
          </w:p>
          <w:p w14:paraId="2F22EA23"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Video</w:t>
            </w:r>
          </w:p>
          <w:p w14:paraId="697CFC48"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Grafika</w:t>
            </w:r>
          </w:p>
          <w:p w14:paraId="7AE73F81"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Nagrania dźwiękowe</w:t>
            </w:r>
          </w:p>
          <w:p w14:paraId="147C208B"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Pliki pdf</w:t>
            </w:r>
          </w:p>
          <w:p w14:paraId="78F91E87"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na udziałach CIFS/NFS.</w:t>
            </w:r>
          </w:p>
        </w:tc>
      </w:tr>
      <w:tr w:rsidR="00CF4910" w:rsidRPr="009D2E4C" w14:paraId="33491F7E" w14:textId="77777777" w:rsidTr="007A2922">
        <w:tc>
          <w:tcPr>
            <w:tcW w:w="546" w:type="pct"/>
          </w:tcPr>
          <w:p w14:paraId="2D16A628"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58F111EA" w14:textId="54A6407A"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Urządzenie musi weryfikować dane po zapisie (nie chodzi o ew. weryfikację danych indeksowych generowanych przez urządzenie  ale o weryfikację wszystkich zabezpieczanych danych backup’owych). Każda zapisana na dyskach porcja danych  musi być odczytana i porównana z danymi otrzymanymi przez urządzenie. Powyższa weryfikacja musi być realizowana w locie, czyli przed usunięciem z pamięci oryginalnych danych (otrzymanych z aplikacji backupowej), musi być realizowana w trybie ciągłym (a nie ad-hoc), wymagane parametry wydajnościowe urządzenia  muszą uwzględniać  tę funkcjonalność. Wymagane potwierdzenie opisanej funkcjonalności w oficjalnej dokumentacji producenta oferowanego urządzenia. </w:t>
            </w:r>
          </w:p>
        </w:tc>
      </w:tr>
      <w:tr w:rsidR="00CF4910" w:rsidRPr="009D2E4C" w14:paraId="157F2F86" w14:textId="77777777" w:rsidTr="007A2922">
        <w:tc>
          <w:tcPr>
            <w:tcW w:w="546" w:type="pct"/>
          </w:tcPr>
          <w:p w14:paraId="1749E451"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08C8AC1B"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Urządzenie musi automatycznie usuwać przeterminowane dane (bloki danych nie należące do backupów o aktualnej retencji) w procesie czyszczenia. </w:t>
            </w:r>
          </w:p>
        </w:tc>
      </w:tr>
      <w:tr w:rsidR="00CF4910" w:rsidRPr="009D2E4C" w14:paraId="6B583C30" w14:textId="77777777" w:rsidTr="007A2922">
        <w:tc>
          <w:tcPr>
            <w:tcW w:w="546" w:type="pct"/>
          </w:tcPr>
          <w:p w14:paraId="4B4EE57F"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CC70D5C"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Proces usuwania przeterminowanych danych (czyszczenia) nie może uniemożliwiać pracy procesów backupu / odtwarzania danych (zapisu / odczytu danych z zewnątrz do systemu). </w:t>
            </w:r>
          </w:p>
        </w:tc>
      </w:tr>
      <w:tr w:rsidR="00CF4910" w:rsidRPr="009D2E4C" w14:paraId="22A409DE" w14:textId="77777777" w:rsidTr="007A2922">
        <w:tc>
          <w:tcPr>
            <w:tcW w:w="546" w:type="pct"/>
          </w:tcPr>
          <w:p w14:paraId="3309FF5D"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1966B6D" w14:textId="079597D0"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Wymagana możliwość zdefiniowania maksymalnego obciążenia urządzenia procesem usuwania przeterminowanych danych (poziomu obciążenia procesora), wymagane potwierdzenie w ogólno dostępnej dokumentacji. </w:t>
            </w:r>
          </w:p>
        </w:tc>
      </w:tr>
      <w:tr w:rsidR="00CF4910" w:rsidRPr="009D2E4C" w14:paraId="0BC9E76C" w14:textId="77777777" w:rsidTr="007A2922">
        <w:tc>
          <w:tcPr>
            <w:tcW w:w="546" w:type="pct"/>
          </w:tcPr>
          <w:p w14:paraId="0A1B5840"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5615577B"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Wymagana możliwość zdefiniowania harmonogramu wg. którego  wykonywany jest proces usuwania przeterminowanych danych (czyszczenia), realizowany równolegle z procesami backup/restore/replication.</w:t>
            </w:r>
          </w:p>
        </w:tc>
      </w:tr>
      <w:tr w:rsidR="00CF4910" w:rsidRPr="009D2E4C" w14:paraId="45D1A7C3" w14:textId="77777777" w:rsidTr="007A2922">
        <w:tc>
          <w:tcPr>
            <w:tcW w:w="546" w:type="pct"/>
          </w:tcPr>
          <w:p w14:paraId="5BBFD6A0"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6999A166"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Standardowa częstotliwość usuwania przeterminowanych danych (czyszczenie) nie powinna być większa niż 1 raz na tydzień - minimalizując czas w którym backupy/odtworzenia narażone są na spowolnienie (weryfikacja wymagania na podstawie dokumentacji typu DOBRE PRAKTYKI publikowanej przez producenta).</w:t>
            </w:r>
          </w:p>
        </w:tc>
      </w:tr>
      <w:tr w:rsidR="00CF4910" w:rsidRPr="009D2E4C" w14:paraId="583C285D" w14:textId="77777777" w:rsidTr="007A2922">
        <w:tc>
          <w:tcPr>
            <w:tcW w:w="546" w:type="pct"/>
          </w:tcPr>
          <w:p w14:paraId="171DB849"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6A339731"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umożliwiać systemowo (wbudowana funkcjonalność) - realizację procesu pierwszego czyszczenia dopiero po przekroczeniu 75% zajętości oferowanej przestrzeni.</w:t>
            </w:r>
          </w:p>
        </w:tc>
      </w:tr>
      <w:tr w:rsidR="00CF4910" w:rsidRPr="009D2E4C" w14:paraId="05868BF6" w14:textId="77777777" w:rsidTr="007A2922">
        <w:tc>
          <w:tcPr>
            <w:tcW w:w="546" w:type="pct"/>
          </w:tcPr>
          <w:p w14:paraId="16E55167"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7670992F"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Urządzenie musi mieć możliwość zarządzania poprzez</w:t>
            </w:r>
          </w:p>
          <w:p w14:paraId="58B185D3"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lastRenderedPageBreak/>
              <w:t>Interfejs graficzny dostępny z przeglądarki internetowej</w:t>
            </w:r>
          </w:p>
          <w:p w14:paraId="2D67E345" w14:textId="77777777" w:rsidR="00CF4910" w:rsidRPr="009D2E4C" w:rsidRDefault="00CF4910" w:rsidP="00CF4910">
            <w:pPr>
              <w:numPr>
                <w:ilvl w:val="0"/>
                <w:numId w:val="14"/>
              </w:num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Poprzez linię komend (CLI) dostępną z poziomu ssh (secure shell)</w:t>
            </w:r>
          </w:p>
        </w:tc>
      </w:tr>
      <w:tr w:rsidR="00CF4910" w:rsidRPr="009D2E4C" w14:paraId="1B02E781" w14:textId="77777777" w:rsidTr="007A2922">
        <w:tc>
          <w:tcPr>
            <w:tcW w:w="546" w:type="pct"/>
          </w:tcPr>
          <w:p w14:paraId="15B41132"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380460D0"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Oprogramowanie do zarządzania musi rezydować na oferowanym urządzeniu deduplikacyjnym. </w:t>
            </w:r>
          </w:p>
        </w:tc>
      </w:tr>
      <w:tr w:rsidR="00CF4910" w:rsidRPr="009D2E4C" w14:paraId="64B1F44A" w14:textId="77777777" w:rsidTr="007A2922">
        <w:tc>
          <w:tcPr>
            <w:tcW w:w="546" w:type="pct"/>
          </w:tcPr>
          <w:p w14:paraId="5977EE78"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69044AAE" w14:textId="77777777"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Oferowane urządzenie musi mieć możliwość sprawdzenia pakietu upgrade’ującego firmware urządzenia (GUI lub CLI), to znaczy sprawdzenia czy nowa wersja systemu nie spowoduje problemów z urządzeniem.</w:t>
            </w:r>
          </w:p>
        </w:tc>
      </w:tr>
      <w:tr w:rsidR="00CF4910" w:rsidRPr="009D2E4C" w14:paraId="624723A1" w14:textId="77777777" w:rsidTr="007A2922">
        <w:tc>
          <w:tcPr>
            <w:tcW w:w="546" w:type="pct"/>
          </w:tcPr>
          <w:p w14:paraId="19F5971F"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7DB34ABD" w14:textId="5591807A"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Urządzenie musi być rozwiązaniem kompletnym, appliancem sprzętowym pochodzącym od jednego producenta. Zamawiający nie dopuszcza stosowania rozwiązań typu gateway. </w:t>
            </w:r>
          </w:p>
        </w:tc>
      </w:tr>
      <w:tr w:rsidR="00CF4910" w:rsidRPr="009D2E4C" w14:paraId="48BB472C" w14:textId="77777777" w:rsidTr="007A2922">
        <w:tc>
          <w:tcPr>
            <w:tcW w:w="546" w:type="pct"/>
          </w:tcPr>
          <w:p w14:paraId="5E2EB1C6"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4066F469" w14:textId="251314FE" w:rsidR="00CF4910" w:rsidRPr="009D2E4C" w:rsidRDefault="00CF4910" w:rsidP="007A2922">
            <w:pPr>
              <w:spacing w:after="0"/>
              <w:jc w:val="both"/>
              <w:rPr>
                <w:rFonts w:ascii="Times New Roman" w:hAnsi="Times New Roman" w:cs="Times New Roman"/>
                <w:color w:val="000000" w:themeColor="text1"/>
                <w:sz w:val="24"/>
                <w:szCs w:val="24"/>
              </w:rPr>
            </w:pPr>
            <w:r w:rsidRPr="009D2E4C">
              <w:rPr>
                <w:rFonts w:ascii="Times New Roman" w:hAnsi="Times New Roman" w:cs="Times New Roman"/>
                <w:color w:val="000000" w:themeColor="text1"/>
                <w:sz w:val="24"/>
                <w:szCs w:val="24"/>
              </w:rPr>
              <w:t xml:space="preserve">Oferowane urządzenie musi być objęte min.  </w:t>
            </w:r>
            <w:r w:rsidRPr="009D2E4C">
              <w:rPr>
                <w:rFonts w:ascii="Times New Roman" w:hAnsi="Times New Roman" w:cs="Times New Roman"/>
                <w:sz w:val="24"/>
                <w:szCs w:val="24"/>
              </w:rPr>
              <w:t>4</w:t>
            </w:r>
            <w:r w:rsidR="006E39C8" w:rsidRPr="009D2E4C">
              <w:rPr>
                <w:rFonts w:ascii="Times New Roman" w:hAnsi="Times New Roman" w:cs="Times New Roman"/>
                <w:sz w:val="24"/>
                <w:szCs w:val="24"/>
              </w:rPr>
              <w:t>-</w:t>
            </w:r>
            <w:r w:rsidRPr="009D2E4C">
              <w:rPr>
                <w:rFonts w:ascii="Times New Roman" w:hAnsi="Times New Roman" w:cs="Times New Roman"/>
                <w:color w:val="000000" w:themeColor="text1"/>
                <w:sz w:val="24"/>
                <w:szCs w:val="24"/>
              </w:rPr>
              <w:t>letnim wsparciem producenta działającym w trybie zgłaszania awarii: 24x7 oraz reakcją NBD. Uszkodzone nośniki pozostają u Zamawiającego bez ponoszenia dodatkowych kosztów.</w:t>
            </w:r>
          </w:p>
        </w:tc>
      </w:tr>
      <w:tr w:rsidR="00CF4910" w:rsidRPr="009D2E4C" w14:paraId="41971A60" w14:textId="77777777" w:rsidTr="007A2922">
        <w:tc>
          <w:tcPr>
            <w:tcW w:w="546" w:type="pct"/>
          </w:tcPr>
          <w:p w14:paraId="53A63375" w14:textId="77777777" w:rsidR="00CF4910" w:rsidRPr="009D2E4C" w:rsidRDefault="00CF4910" w:rsidP="00CF4910">
            <w:pPr>
              <w:numPr>
                <w:ilvl w:val="0"/>
                <w:numId w:val="15"/>
              </w:numPr>
              <w:spacing w:after="0"/>
              <w:jc w:val="both"/>
              <w:rPr>
                <w:rFonts w:ascii="Times New Roman" w:hAnsi="Times New Roman" w:cs="Times New Roman"/>
                <w:color w:val="000000" w:themeColor="text1"/>
                <w:sz w:val="24"/>
                <w:szCs w:val="24"/>
              </w:rPr>
            </w:pPr>
          </w:p>
        </w:tc>
        <w:tc>
          <w:tcPr>
            <w:tcW w:w="4454" w:type="pct"/>
          </w:tcPr>
          <w:p w14:paraId="2A10EC7E" w14:textId="77777777" w:rsidR="00CF4910" w:rsidRPr="009D2E4C" w:rsidRDefault="00CF4910" w:rsidP="007A2922">
            <w:pPr>
              <w:rPr>
                <w:rFonts w:ascii="Times New Roman" w:hAnsi="Times New Roman" w:cs="Times New Roman"/>
                <w:color w:val="000000"/>
                <w:sz w:val="24"/>
                <w:szCs w:val="24"/>
              </w:rPr>
            </w:pPr>
            <w:r w:rsidRPr="009D2E4C">
              <w:rPr>
                <w:rFonts w:ascii="Times New Roman" w:hAnsi="Times New Roman" w:cs="Times New Roman"/>
                <w:color w:val="000000"/>
                <w:sz w:val="24"/>
                <w:szCs w:val="24"/>
              </w:rPr>
              <w:t xml:space="preserve">Oferowane urządzenie musi być wyprodukowane zgodnie z normą </w:t>
            </w:r>
            <w:bookmarkStart w:id="14" w:name="_Hlk199242293"/>
            <w:r w:rsidRPr="009D2E4C">
              <w:rPr>
                <w:rFonts w:ascii="Times New Roman" w:hAnsi="Times New Roman" w:cs="Times New Roman"/>
                <w:color w:val="000000"/>
                <w:sz w:val="24"/>
                <w:szCs w:val="24"/>
              </w:rPr>
              <w:t>ISO-9001:2015, ISO-50001 oraz ISO-14001</w:t>
            </w:r>
          </w:p>
          <w:bookmarkEnd w:id="14"/>
          <w:p w14:paraId="246DE0CF" w14:textId="77777777" w:rsidR="00CF4910" w:rsidRPr="009D2E4C" w:rsidRDefault="00CF4910" w:rsidP="007A2922">
            <w:pPr>
              <w:rPr>
                <w:rFonts w:ascii="Times New Roman" w:hAnsi="Times New Roman" w:cs="Times New Roman"/>
                <w:color w:val="000000"/>
                <w:sz w:val="24"/>
                <w:szCs w:val="24"/>
              </w:rPr>
            </w:pPr>
            <w:r w:rsidRPr="009D2E4C">
              <w:rPr>
                <w:rFonts w:ascii="Times New Roman" w:hAnsi="Times New Roman" w:cs="Times New Roman"/>
                <w:color w:val="000000"/>
                <w:sz w:val="24"/>
                <w:szCs w:val="24"/>
              </w:rPr>
              <w:t>Oferowane urządzenie musi posiadać deklarację CE.</w:t>
            </w:r>
          </w:p>
          <w:p w14:paraId="664D6135" w14:textId="1111578C" w:rsidR="00CF4910" w:rsidRPr="009D2E4C" w:rsidRDefault="00CF4910" w:rsidP="007A2922">
            <w:pPr>
              <w:rPr>
                <w:rFonts w:ascii="Times New Roman" w:hAnsi="Times New Roman" w:cs="Times New Roman"/>
                <w:color w:val="000000"/>
                <w:sz w:val="24"/>
                <w:szCs w:val="24"/>
              </w:rPr>
            </w:pPr>
            <w:r w:rsidRPr="009D2E4C">
              <w:rPr>
                <w:rFonts w:ascii="Times New Roman" w:hAnsi="Times New Roman" w:cs="Times New Roman"/>
                <w:color w:val="000000"/>
                <w:sz w:val="24"/>
                <w:szCs w:val="24"/>
              </w:rPr>
              <w:t>Wszystkie certyfikaty należy dołączyć do oferty.</w:t>
            </w:r>
          </w:p>
        </w:tc>
      </w:tr>
    </w:tbl>
    <w:p w14:paraId="626082C7" w14:textId="77777777" w:rsidR="00CF4910" w:rsidRPr="0067745D" w:rsidRDefault="00CF4910" w:rsidP="00C11230">
      <w:pPr>
        <w:spacing w:after="0"/>
        <w:jc w:val="both"/>
        <w:rPr>
          <w:rFonts w:ascii="Times New Roman" w:hAnsi="Times New Roman" w:cs="Times New Roman"/>
          <w:color w:val="000000" w:themeColor="text1"/>
          <w:sz w:val="24"/>
          <w:szCs w:val="24"/>
        </w:rPr>
      </w:pPr>
    </w:p>
    <w:p w14:paraId="27188F52" w14:textId="77777777" w:rsidR="0030221E" w:rsidRPr="0067745D" w:rsidRDefault="0030221E" w:rsidP="00C11230">
      <w:pPr>
        <w:spacing w:after="0"/>
        <w:rPr>
          <w:rFonts w:ascii="Times New Roman" w:hAnsi="Times New Roman" w:cs="Times New Roman"/>
          <w:sz w:val="24"/>
          <w:szCs w:val="24"/>
        </w:rPr>
      </w:pPr>
    </w:p>
    <w:p w14:paraId="46333802" w14:textId="494F1631" w:rsidR="00CE4834" w:rsidRPr="00483BB8" w:rsidRDefault="00382124" w:rsidP="00CE4834">
      <w:pPr>
        <w:pStyle w:val="Akapitzlist"/>
        <w:numPr>
          <w:ilvl w:val="0"/>
          <w:numId w:val="30"/>
        </w:numPr>
        <w:tabs>
          <w:tab w:val="left" w:pos="270"/>
        </w:tabs>
        <w:jc w:val="both"/>
        <w:rPr>
          <w:rFonts w:ascii="Times New Roman" w:hAnsi="Times New Roman" w:cs="Times New Roman"/>
          <w:b/>
          <w:sz w:val="24"/>
          <w:szCs w:val="24"/>
          <w:u w:val="single"/>
        </w:rPr>
      </w:pPr>
      <w:r w:rsidRPr="00382124">
        <w:rPr>
          <w:rFonts w:ascii="Times New Roman" w:hAnsi="Times New Roman" w:cs="Times New Roman"/>
          <w:b/>
          <w:bCs/>
          <w:sz w:val="24"/>
          <w:szCs w:val="24"/>
          <w:u w:val="single"/>
        </w:rPr>
        <w:t>Oprogramowani</w:t>
      </w:r>
      <w:r w:rsidR="00483BB8" w:rsidRPr="00483BB8">
        <w:rPr>
          <w:rFonts w:ascii="Times New Roman" w:hAnsi="Times New Roman" w:cs="Times New Roman"/>
          <w:b/>
          <w:bCs/>
          <w:sz w:val="24"/>
          <w:szCs w:val="24"/>
          <w:u w:val="single"/>
        </w:rPr>
        <w:t>e</w:t>
      </w:r>
      <w:r w:rsidRPr="00382124">
        <w:rPr>
          <w:rFonts w:ascii="Times New Roman" w:hAnsi="Times New Roman" w:cs="Times New Roman"/>
          <w:b/>
          <w:bCs/>
          <w:sz w:val="24"/>
          <w:szCs w:val="24"/>
          <w:u w:val="single"/>
        </w:rPr>
        <w:t xml:space="preserve"> do</w:t>
      </w:r>
      <w:r w:rsidR="00483BB8" w:rsidRPr="00483BB8">
        <w:rPr>
          <w:rFonts w:ascii="Times New Roman" w:hAnsi="Times New Roman" w:cs="Times New Roman"/>
          <w:b/>
          <w:bCs/>
          <w:sz w:val="24"/>
          <w:szCs w:val="24"/>
          <w:u w:val="single"/>
        </w:rPr>
        <w:t xml:space="preserve"> zarządzania klastrem i systemem bazodanowym</w:t>
      </w:r>
      <w:r w:rsidRPr="00382124">
        <w:rPr>
          <w:rFonts w:ascii="Times New Roman" w:hAnsi="Times New Roman" w:cs="Times New Roman"/>
          <w:b/>
          <w:bCs/>
          <w:sz w:val="24"/>
          <w:szCs w:val="24"/>
          <w:u w:val="single"/>
        </w:rPr>
        <w:t xml:space="preserve"> </w:t>
      </w:r>
      <w:r w:rsidR="00483BB8" w:rsidRPr="00483BB8">
        <w:rPr>
          <w:rFonts w:ascii="Times New Roman" w:hAnsi="Times New Roman" w:cs="Times New Roman"/>
          <w:b/>
          <w:bCs/>
          <w:sz w:val="24"/>
          <w:szCs w:val="24"/>
          <w:u w:val="single"/>
        </w:rPr>
        <w:t>(</w:t>
      </w:r>
      <w:r w:rsidRPr="00382124">
        <w:rPr>
          <w:rFonts w:ascii="Times New Roman" w:hAnsi="Times New Roman" w:cs="Times New Roman"/>
          <w:b/>
          <w:bCs/>
          <w:sz w:val="24"/>
          <w:szCs w:val="24"/>
          <w:u w:val="single"/>
        </w:rPr>
        <w:t>wykonywania kopii zapasowych</w:t>
      </w:r>
      <w:r w:rsidR="00483BB8" w:rsidRPr="00483BB8">
        <w:rPr>
          <w:rFonts w:ascii="Times New Roman" w:hAnsi="Times New Roman" w:cs="Times New Roman"/>
          <w:b/>
          <w:bCs/>
          <w:sz w:val="24"/>
          <w:szCs w:val="24"/>
          <w:u w:val="single"/>
        </w:rPr>
        <w:t>)</w:t>
      </w:r>
      <w:r w:rsidR="00483BB8">
        <w:rPr>
          <w:rFonts w:ascii="Times New Roman" w:hAnsi="Times New Roman" w:cs="Times New Roman"/>
          <w:b/>
          <w:bCs/>
          <w:sz w:val="24"/>
          <w:szCs w:val="24"/>
          <w:u w:val="single"/>
        </w:rPr>
        <w:t xml:space="preserve"> </w:t>
      </w:r>
      <w:r w:rsidR="0030221E" w:rsidRPr="0067745D">
        <w:rPr>
          <w:rFonts w:ascii="Times New Roman" w:hAnsi="Times New Roman" w:cs="Times New Roman"/>
          <w:b/>
          <w:sz w:val="24"/>
          <w:szCs w:val="24"/>
          <w:u w:val="single"/>
        </w:rPr>
        <w:t>– 1 sztuka</w:t>
      </w:r>
    </w:p>
    <w:p w14:paraId="28539FEB" w14:textId="693428CA" w:rsidR="0030221E" w:rsidRPr="00CE4834" w:rsidRDefault="0030221E" w:rsidP="0030221E">
      <w:pPr>
        <w:tabs>
          <w:tab w:val="left" w:pos="270"/>
        </w:tabs>
        <w:jc w:val="both"/>
        <w:rPr>
          <w:rFonts w:ascii="Times New Roman" w:hAnsi="Times New Roman" w:cs="Times New Roman"/>
          <w:kern w:val="0"/>
          <w:sz w:val="24"/>
          <w:szCs w:val="24"/>
          <w:u w:val="single"/>
          <w14:ligatures w14:val="none"/>
        </w:rPr>
      </w:pPr>
      <w:r w:rsidRPr="00CE4834">
        <w:rPr>
          <w:rFonts w:ascii="Times New Roman" w:hAnsi="Times New Roman" w:cs="Times New Roman"/>
          <w:kern w:val="0"/>
          <w:sz w:val="24"/>
          <w:szCs w:val="24"/>
          <w:u w:val="single"/>
          <w14:ligatures w14:val="none"/>
        </w:rPr>
        <w:t>Wymagania ogólne</w:t>
      </w:r>
      <w:r w:rsidR="00CE4834" w:rsidRPr="00CE4834">
        <w:rPr>
          <w:rFonts w:ascii="Times New Roman" w:hAnsi="Times New Roman" w:cs="Times New Roman"/>
          <w:kern w:val="0"/>
          <w:sz w:val="24"/>
          <w:szCs w:val="24"/>
          <w:u w:val="single"/>
          <w14:ligatures w14:val="none"/>
        </w:rPr>
        <w:t>:</w:t>
      </w:r>
    </w:p>
    <w:p w14:paraId="2B2ACAD8" w14:textId="2063D179"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 xml:space="preserve">Dostarczone </w:t>
      </w:r>
      <w:bookmarkStart w:id="15" w:name="_Hlk178856322"/>
      <w:r w:rsidRPr="0067745D">
        <w:rPr>
          <w:rFonts w:ascii="Times New Roman" w:hAnsi="Times New Roman" w:cs="Times New Roman"/>
          <w:kern w:val="0"/>
          <w:sz w:val="24"/>
          <w:szCs w:val="24"/>
          <w14:ligatures w14:val="none"/>
        </w:rPr>
        <w:t xml:space="preserve">oprogramowanie musi umożliwiać wykonywanie kopii zapasowych </w:t>
      </w:r>
      <w:r w:rsidR="005957F7">
        <w:rPr>
          <w:rFonts w:ascii="Times New Roman" w:hAnsi="Times New Roman" w:cs="Times New Roman"/>
          <w:kern w:val="0"/>
          <w:sz w:val="24"/>
          <w:szCs w:val="24"/>
          <w14:ligatures w14:val="none"/>
        </w:rPr>
        <w:t xml:space="preserve">            </w:t>
      </w:r>
      <w:r w:rsidRPr="0067745D">
        <w:rPr>
          <w:rFonts w:ascii="Times New Roman" w:hAnsi="Times New Roman" w:cs="Times New Roman"/>
          <w:kern w:val="0"/>
          <w:sz w:val="24"/>
          <w:szCs w:val="24"/>
          <w14:ligatures w14:val="none"/>
        </w:rPr>
        <w:t>z minimum 20 maszyn wirtualnych pracujących w środowisku wirtualizacyjnym lub 20 serwerów fizycznych, każdy z własną instancją systemu operacyjnego</w:t>
      </w:r>
      <w:bookmarkEnd w:id="15"/>
      <w:r w:rsidRPr="0067745D">
        <w:rPr>
          <w:rFonts w:ascii="Times New Roman" w:hAnsi="Times New Roman" w:cs="Times New Roman"/>
          <w:kern w:val="0"/>
          <w:sz w:val="24"/>
          <w:szCs w:val="24"/>
          <w14:ligatures w14:val="none"/>
        </w:rPr>
        <w:t>.</w:t>
      </w:r>
    </w:p>
    <w:p w14:paraId="23B49D75"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Dostarczone oprogramowanie musi być objęte wsparciem technicznym producenta przez okres 24 miesięcy.</w:t>
      </w:r>
    </w:p>
    <w:p w14:paraId="630954F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być produktem przeznaczonym do obsługi środowisk DataCenter. Oferowany produkt musi znajdować się w kwadracie liderów Gartner Magic Quadrant for Data Center Backup and Recovery Solutions oraz na ogólnie dostępnej liście referencyjnej Gartner: https://www.gartner.com/reviews/market/data-center-backup-and-recovery-solutions i spełniać minimalne wymaganie : - minimalna liczba referencji 150, - minimalna ocena z referencji 4,5.</w:t>
      </w:r>
    </w:p>
    <w:p w14:paraId="780C674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współpracować z infrastrukturą Vmware w wersji 6.x, 7.x i 8.0 oraz Microsoft Hyper-V 2012, 2012R2, 2016, 2019 i 2022. Wszystkie funkcjonalności w specyfikacji muszą być dostępne na wszystkich wspieranych platformach wirtualizacyjnych, chyba, że wyszczególniono inaczej.</w:t>
      </w:r>
    </w:p>
    <w:p w14:paraId="17F36D56" w14:textId="7A132B71" w:rsidR="006844E2" w:rsidRPr="0067745D" w:rsidRDefault="0030221E" w:rsidP="00483BB8">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zapewniać tworzenie kopii zapasowych z sieciowych urządzeń plikowych NAS opartych o SMB, CIFS i/lub NFS, obiektowych pamięci masowych kompatybilnych z Microsoft Azure, AWS S3 i urządzeń kompatybilnych z protokołem S3  oraz bezpośrednio z serwerów plikowych opartych o Windows i Linux.</w:t>
      </w:r>
    </w:p>
    <w:p w14:paraId="5E5F8DF4" w14:textId="27CEBF55" w:rsidR="0030221E" w:rsidRPr="00CE4834" w:rsidRDefault="0030221E" w:rsidP="0030221E">
      <w:pPr>
        <w:tabs>
          <w:tab w:val="left" w:pos="270"/>
        </w:tabs>
        <w:ind w:left="270"/>
        <w:jc w:val="both"/>
        <w:rPr>
          <w:rFonts w:ascii="Times New Roman" w:hAnsi="Times New Roman" w:cs="Times New Roman"/>
          <w:bCs/>
          <w:kern w:val="0"/>
          <w:sz w:val="24"/>
          <w:szCs w:val="24"/>
          <w:u w:val="single"/>
          <w14:ligatures w14:val="none"/>
        </w:rPr>
      </w:pPr>
      <w:r w:rsidRPr="00CE4834">
        <w:rPr>
          <w:rFonts w:ascii="Times New Roman" w:hAnsi="Times New Roman" w:cs="Times New Roman"/>
          <w:bCs/>
          <w:kern w:val="0"/>
          <w:sz w:val="24"/>
          <w:szCs w:val="24"/>
          <w:u w:val="single"/>
          <w14:ligatures w14:val="none"/>
        </w:rPr>
        <w:lastRenderedPageBreak/>
        <w:t>Wymagania funkcjonalne</w:t>
      </w:r>
      <w:r w:rsidR="00CE4834">
        <w:rPr>
          <w:rFonts w:ascii="Times New Roman" w:hAnsi="Times New Roman" w:cs="Times New Roman"/>
          <w:bCs/>
          <w:kern w:val="0"/>
          <w:sz w:val="24"/>
          <w:szCs w:val="24"/>
          <w:u w:val="single"/>
          <w14:ligatures w14:val="none"/>
        </w:rPr>
        <w:t>:</w:t>
      </w:r>
    </w:p>
    <w:p w14:paraId="12D5A43B"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być niezależne sprzętowo i umożliwiać wykorzystanie dowolnej platformy serwerowej i dyskowej</w:t>
      </w:r>
    </w:p>
    <w:p w14:paraId="290A361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r>
      <w:bookmarkStart w:id="16" w:name="_Hlk178856360"/>
      <w:r w:rsidRPr="0067745D">
        <w:rPr>
          <w:rFonts w:ascii="Times New Roman" w:hAnsi="Times New Roman" w:cs="Times New Roman"/>
          <w:kern w:val="0"/>
          <w:sz w:val="24"/>
          <w:szCs w:val="24"/>
          <w14:ligatures w14:val="none"/>
        </w:rPr>
        <w:t>Oprogramowanie musi tworzyć “samowystarczalne” archiwa do odzyskania których nie wymagana jest osobna baza danych z metadanymi deduplikowanych bloków</w:t>
      </w:r>
    </w:p>
    <w:p w14:paraId="07C8DA5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mechanizmy deduplikacji i kompresji w celu zmniejszenia wielkości archiwów. Włączenie tych mechanizmów nie może skutkować utratą jakichkolwiek funkcjonalności wymienionych w tej specyfikacji</w:t>
      </w:r>
    </w:p>
    <w:bookmarkEnd w:id="16"/>
    <w:p w14:paraId="3F6DA70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nie może przechowywać danych o deduplikacji w centralnej bazie. Utrata bazy danych używanej przez oprogramowanie nie może prowadzić do utraty możliwości odtworzenia backupu. Metadane deduplikacji muszą być przechowywane w plikach backupu.</w:t>
      </w:r>
    </w:p>
    <w:p w14:paraId="6CADACCE" w14:textId="0069F4D8"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zapewniać warstwę abstrakcji nad poszczególnymi urządzeniami pamięci masowej, pozwalając utworzyć jedną wirtualną pulę pamięci na kopie zapasowe. Wymagane jest wsparcie dla nieograniczonej liczby pamięci masowych takiej puli.</w:t>
      </w:r>
    </w:p>
    <w:p w14:paraId="5DCB3EF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p>
    <w:p w14:paraId="593A70CD"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 xml:space="preserve">Oprogramowanie musi wspierać niezmienność kopii zapasowych na potrzeby ochrony przed ransomware poprzez niedopuszczenie do usunięcia lub modyfikacji kopii zapasowej w zadanym okresie czasu. </w:t>
      </w:r>
    </w:p>
    <w:p w14:paraId="32064CBA"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nie może instalować żadnych stałych agentów wymagających wdrożenia czy upgradowania wewnątrz maszyny wirtualnej dla jakichkolwiek funkcjonalności backupu lub odtwarzania</w:t>
      </w:r>
    </w:p>
    <w:p w14:paraId="36BA56C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oferować portal samoobsługowy, umożliwiający odtwarzanie użytkownikom wirtualnych maszyn, obiektów MS Exchange i baz danych MS SQL, Oracle oraz PostgreSQL (w tym odtwarzanie point-in-time)</w:t>
      </w:r>
    </w:p>
    <w:p w14:paraId="259F2C7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zapewniać możliwość delegacji uprawnień do odtwarzania na portalu</w:t>
      </w:r>
    </w:p>
    <w:p w14:paraId="667A935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możliwość integracji z innymi systemami poprzez wbudowane RESTful API</w:t>
      </w:r>
    </w:p>
    <w:p w14:paraId="0773924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wbudowane mechanizmy backupu konfiguracji w celu prostego odtworzenia systemu po całkowitej reinstalacji</w:t>
      </w:r>
    </w:p>
    <w:p w14:paraId="77C06D0F"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wbudowane mechanizmy szyfrowania zarówno plików z backupami jak i transmisji sieciowej. Włączenie szyfrowania nie może skutkować utratą jakiejkolwiek funkcjonalności wymienionej w tej specyfikacji</w:t>
      </w:r>
    </w:p>
    <w:p w14:paraId="2C24D787"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lastRenderedPageBreak/>
        <w:t>•</w:t>
      </w:r>
      <w:r w:rsidRPr="0067745D">
        <w:rPr>
          <w:rFonts w:ascii="Times New Roman" w:hAnsi="Times New Roman" w:cs="Times New Roman"/>
          <w:kern w:val="0"/>
          <w:sz w:val="24"/>
          <w:szCs w:val="24"/>
          <w14:ligatures w14:val="none"/>
        </w:rPr>
        <w:tab/>
        <w:t>Oprogramowanie musi posiadać mechanizmy chroniące przed utratą hasła szyfrowania</w:t>
      </w:r>
    </w:p>
    <w:p w14:paraId="1C6D324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architekturę klient/serwer z możliwością instalacji wielu instancji konsoli administracyjnych.</w:t>
      </w:r>
    </w:p>
    <w:p w14:paraId="242EBEA3"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natywne mechanizmy uwierzytelniania wieloskładnikowego (MFA) w celu dostępu do konsoli administracyjnej</w:t>
      </w:r>
    </w:p>
    <w:p w14:paraId="30543BD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wymagać autoryzacji dwóch administratorów backupu do wykonania krytycznych operacji (np. skasowanie backupu, dodanie kolejnego administratora)</w:t>
      </w:r>
    </w:p>
    <w:p w14:paraId="2A87C18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integracje z systemami zarządzania kluczami szyfrującymi (KMS)</w:t>
      </w:r>
    </w:p>
    <w:p w14:paraId="35174004"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integracje z systemami typu SIEM</w:t>
      </w:r>
    </w:p>
    <w:p w14:paraId="04665A43" w14:textId="4C767F7E" w:rsidR="0030221E" w:rsidRPr="00483BB8" w:rsidRDefault="0030221E" w:rsidP="00483BB8">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asystenta produktu opartego o AI, pozwalającego na przeszukiwanie dokumentacji technicznej. Powinna istnieć możliwość wyłączenia tej opcji.</w:t>
      </w:r>
    </w:p>
    <w:p w14:paraId="65A1767B" w14:textId="418EEF61" w:rsidR="0030221E" w:rsidRPr="00CE4834" w:rsidRDefault="0030221E" w:rsidP="0030221E">
      <w:pPr>
        <w:tabs>
          <w:tab w:val="left" w:pos="270"/>
        </w:tabs>
        <w:ind w:left="270"/>
        <w:jc w:val="both"/>
        <w:rPr>
          <w:rFonts w:ascii="Times New Roman" w:hAnsi="Times New Roman" w:cs="Times New Roman"/>
          <w:bCs/>
          <w:kern w:val="0"/>
          <w:sz w:val="24"/>
          <w:szCs w:val="24"/>
          <w:u w:val="single"/>
          <w14:ligatures w14:val="none"/>
        </w:rPr>
      </w:pPr>
      <w:r w:rsidRPr="00CE4834">
        <w:rPr>
          <w:rFonts w:ascii="Times New Roman" w:hAnsi="Times New Roman" w:cs="Times New Roman"/>
          <w:bCs/>
          <w:kern w:val="0"/>
          <w:sz w:val="24"/>
          <w:szCs w:val="24"/>
          <w:u w:val="single"/>
          <w14:ligatures w14:val="none"/>
        </w:rPr>
        <w:t>Wymagania RPO</w:t>
      </w:r>
      <w:r w:rsidR="00CE4834">
        <w:rPr>
          <w:rFonts w:ascii="Times New Roman" w:hAnsi="Times New Roman" w:cs="Times New Roman"/>
          <w:bCs/>
          <w:kern w:val="0"/>
          <w:sz w:val="24"/>
          <w:szCs w:val="24"/>
          <w:u w:val="single"/>
          <w14:ligatures w14:val="none"/>
        </w:rPr>
        <w:t>:</w:t>
      </w:r>
    </w:p>
    <w:p w14:paraId="7E4B4B16"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wykorzystywać mechanizmy Change Block Tracking na wszystkich wspieranych platformach wirtualizacyjnych. Mechanizmy muszą być certyfikowane przez dostawcę platformy wirtualizacyjnej</w:t>
      </w:r>
    </w:p>
    <w:p w14:paraId="298C753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wykorzystywać mechanizmy śledzenia zmienionych plików przy zabezpieczaniu udziałów plikowych.</w:t>
      </w:r>
    </w:p>
    <w:p w14:paraId="0C7A94E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datastoru</w:t>
      </w:r>
    </w:p>
    <w:p w14:paraId="55AE4EE8" w14:textId="008D6DC5"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 xml:space="preserve">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t>
      </w:r>
      <w:r w:rsidR="005957F7">
        <w:rPr>
          <w:rFonts w:ascii="Times New Roman" w:hAnsi="Times New Roman" w:cs="Times New Roman"/>
          <w:kern w:val="0"/>
          <w:sz w:val="24"/>
          <w:szCs w:val="24"/>
          <w14:ligatures w14:val="none"/>
        </w:rPr>
        <w:t xml:space="preserve">         </w:t>
      </w:r>
      <w:r w:rsidRPr="0067745D">
        <w:rPr>
          <w:rFonts w:ascii="Times New Roman" w:hAnsi="Times New Roman" w:cs="Times New Roman"/>
          <w:kern w:val="0"/>
          <w:sz w:val="24"/>
          <w:szCs w:val="24"/>
          <w14:ligatures w14:val="none"/>
        </w:rPr>
        <w:t>w środowisku Vmware.</w:t>
      </w:r>
    </w:p>
    <w:p w14:paraId="1B160BF3"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wsparcie dla Vmware vSAN potwierdzone odpowiednią certyfikacją Vmware.</w:t>
      </w:r>
    </w:p>
    <w:p w14:paraId="37D531CF"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kopiowanie backupów oraz zasobów plikowych na taśmy (LTO oraz IBM 3592).</w:t>
      </w:r>
    </w:p>
    <w:p w14:paraId="08E4A573"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możliwość tworzenia retencji GFS (Grandfather-Father-Son)</w:t>
      </w:r>
    </w:p>
    <w:p w14:paraId="46ABD8AF"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 xml:space="preserve">Oprogramowanie musi wspierać bezpośrednią integrację z urządzeniami deduplikacyjnymi. Minimalnie wsparcie wymagane dla Dell DataDomain, HPE StoreOnce, ExaGrid, Fujitsu CS800, Quantum Dxi oraz Infinidat InfiniGuard. </w:t>
      </w:r>
    </w:p>
    <w:p w14:paraId="49A49C59"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lastRenderedPageBreak/>
        <w:t>•</w:t>
      </w:r>
      <w:r w:rsidRPr="0067745D">
        <w:rPr>
          <w:rFonts w:ascii="Times New Roman" w:hAnsi="Times New Roman" w:cs="Times New Roman"/>
          <w:kern w:val="0"/>
          <w:sz w:val="24"/>
          <w:szCs w:val="24"/>
          <w14:ligatures w14:val="none"/>
        </w:rPr>
        <w:tab/>
        <w:t>Oprogramowanie musi wspierać BlockClone API w przypadku użycia Windows Server 2016, 2019 lub 2022 z systemem pliku ReFS jako repozytorium backupu. Podobna funkcjonalność musi być zapewniona dla repozytoriów opartych o linuxowy system plików XFS.</w:t>
      </w:r>
    </w:p>
    <w:p w14:paraId="4B0ED5F4"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możliwość kopiowania backupów oraz replikacji wirtualnych maszyn z wykorzystaniem wbudowanej akceleracji WAN.</w:t>
      </w:r>
    </w:p>
    <w:p w14:paraId="1332C065"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p w14:paraId="1D0B928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p w14:paraId="5FFFE7A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umożliwiać przechowywanie punktów przywracania dla replik</w:t>
      </w:r>
    </w:p>
    <w:p w14:paraId="7765EEFD"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umożliwiać wykorzystanie istniejących w infrastrukturze wirtualnych maszyn jako źródła do dalszej replikacji (replica seeding)</w:t>
      </w:r>
    </w:p>
    <w:p w14:paraId="1E4BFBCD" w14:textId="1206E6DC" w:rsidR="0030221E" w:rsidRPr="0067745D" w:rsidRDefault="0030221E" w:rsidP="00483BB8">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wykorzystywać wszystkie oferowane przez hypervisor tryby transportu (sieć, hot-add, LAN Free-SAN)</w:t>
      </w:r>
      <w:r w:rsidR="00483BB8">
        <w:rPr>
          <w:rFonts w:ascii="Times New Roman" w:hAnsi="Times New Roman" w:cs="Times New Roman"/>
          <w:kern w:val="0"/>
          <w:sz w:val="24"/>
          <w:szCs w:val="24"/>
          <w14:ligatures w14:val="none"/>
        </w:rPr>
        <w:t>.</w:t>
      </w:r>
    </w:p>
    <w:p w14:paraId="6407A044" w14:textId="23822B5D" w:rsidR="0030221E" w:rsidRPr="00CE4834" w:rsidRDefault="0030221E" w:rsidP="0030221E">
      <w:pPr>
        <w:tabs>
          <w:tab w:val="left" w:pos="270"/>
        </w:tabs>
        <w:jc w:val="both"/>
        <w:rPr>
          <w:rFonts w:ascii="Times New Roman" w:hAnsi="Times New Roman" w:cs="Times New Roman"/>
          <w:kern w:val="0"/>
          <w:sz w:val="24"/>
          <w:szCs w:val="24"/>
          <w:u w:val="single"/>
          <w14:ligatures w14:val="none"/>
        </w:rPr>
      </w:pPr>
      <w:r w:rsidRPr="00CE4834">
        <w:rPr>
          <w:rFonts w:ascii="Times New Roman" w:hAnsi="Times New Roman" w:cs="Times New Roman"/>
          <w:kern w:val="0"/>
          <w:sz w:val="24"/>
          <w:szCs w:val="24"/>
          <w:u w:val="single"/>
          <w14:ligatures w14:val="none"/>
        </w:rPr>
        <w:t>Wymagania RTO</w:t>
      </w:r>
      <w:r w:rsidR="00CE4834">
        <w:rPr>
          <w:rFonts w:ascii="Times New Roman" w:hAnsi="Times New Roman" w:cs="Times New Roman"/>
          <w:kern w:val="0"/>
          <w:sz w:val="24"/>
          <w:szCs w:val="24"/>
          <w:u w:val="single"/>
          <w14:ligatures w14:val="none"/>
        </w:rPr>
        <w:t>:</w:t>
      </w:r>
    </w:p>
    <w:p w14:paraId="139C44C5"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p w14:paraId="6D06FAE7"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Dodatkowo dla środowiska vSphere, Hyper-V i Nutanix AHV powyższa funkcjonalność powinna umożliwiać uruchomianie backupu z innych platform (inne wirtualizatory, maszyny fizyczne oraz chmura publiczna)</w:t>
      </w:r>
    </w:p>
    <w:p w14:paraId="3FD458B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p>
    <w:p w14:paraId="505D4F5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pozwalać na zaprezentowanie pojedynczego dysku bezpośrednio z kopii zapasowej do wybranej działającej maszyny wirtualnej vSpehre</w:t>
      </w:r>
    </w:p>
    <w:p w14:paraId="26BA4A33" w14:textId="6098975C"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pozwalać na uruchomienie zasobów plikowych SMB oraz baz danych MS SQL, Oracle i PostgreSQL bezpośrednio ze skompresowanego pliku backupu. Dodatkowo wspierana musi być migracja on-line tak uruchomionych zasobów na środowisko produkcyjne.</w:t>
      </w:r>
    </w:p>
    <w:p w14:paraId="53BD4ED5"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lastRenderedPageBreak/>
        <w:t>•</w:t>
      </w:r>
      <w:r w:rsidRPr="0067745D">
        <w:rPr>
          <w:rFonts w:ascii="Times New Roman" w:hAnsi="Times New Roman" w:cs="Times New Roman"/>
          <w:kern w:val="0"/>
          <w:sz w:val="24"/>
          <w:szCs w:val="24"/>
          <w14:ligatures w14:val="none"/>
        </w:rPr>
        <w:tab/>
        <w:t>Oprogramowanie musi umożliwiać pełne odtworzenie wirtualnej maszyny, plików konfiguracji i dysków</w:t>
      </w:r>
    </w:p>
    <w:p w14:paraId="20862616"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umożliwiać pełne odtworzenie wirtualnej maszyny bezpośrednio do Microsoft Azure, Microsoft Azure Stack, Amazon EC2 oraz Google Cloud Platform.</w:t>
      </w:r>
    </w:p>
    <w:p w14:paraId="556FD243"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3DE23DFD"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możliwość odtworzenia plików bezpośrednio do maszyny wirtualnej poprzez sieć, przy pomocy natywnego API dla platformy Vmware i PowerShell Direct dla platformy Hyper-V.</w:t>
      </w:r>
    </w:p>
    <w:p w14:paraId="2B70F119"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odtwarzanie pojedynczych plików z systemów Windows, Linux, BSD, Solaris, Mac, Novell</w:t>
      </w:r>
    </w:p>
    <w:p w14:paraId="26DE0BE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przywracanie plików z partycji Linux LVM</w:t>
      </w:r>
    </w:p>
    <w:p w14:paraId="2F7C2D49"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umożliwiać szybkie granularne odtwarzanie obiektów aplikacji bez użycia jakiegokolwiek agenta zainstalowanego wewnątrz maszyny wirtualnej.</w:t>
      </w:r>
    </w:p>
    <w:p w14:paraId="49E2071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 xml:space="preserve">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 </w:t>
      </w:r>
    </w:p>
    <w:p w14:paraId="7F37A2D9"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granularne odtwarzanie Microsoft Exchange 2013SP1 i nowszych (dowolny obiekt w tym obiekty w folderze „Permanently Deleted Objects”). Odtwarzanie musi być możliwe bezpośrednio do środowiska produkcyjnego.</w:t>
      </w:r>
    </w:p>
    <w:p w14:paraId="146F4B55"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granularne odtwarzanie Microsoft SQL 2008 i nowszych. Odtwarzanie musi być możliwe bezpośrednio do środowiska produkcyjnego dla odzysku point-in-time, całych baz lub pojedynczych tabeli, widoków oraz procedur.</w:t>
      </w:r>
    </w:p>
    <w:p w14:paraId="0CA9AFF5"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granularne odtwarzanie Microsoft Sharepoint 2013 i nowszych. Odtwarzanie musi być możliwe bezpośrednio do środowiska produkcyjnego dla odzysku całych witryn, bibliotek oraz pojedynczych dokumentów wraz z historią ich wersji.</w:t>
      </w:r>
    </w:p>
    <w:p w14:paraId="64D006B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granularne odtwarzanie baz danych Oracle z opcją odtwarzanie point-in-time wraz z włączonym Oracle DataGuard. Funkcjonalność ta musi być dostępna dla baz uruchomionych w środowiskach Windows oraz Linux.</w:t>
      </w:r>
    </w:p>
    <w:p w14:paraId="1B9DB973"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granularne odtwarzanie baz danych PostgreSQL z opcją odtwarzanie point-in-time. Funkcjonalność ta musi być dostępna dla baz uruchomionych w środowiskach Linux.</w:t>
      </w:r>
    </w:p>
    <w:p w14:paraId="0CE0420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granularne odtwarzanie baz danych SAP HANA do oryginalnej lub innej lokalizacji</w:t>
      </w:r>
    </w:p>
    <w:p w14:paraId="1250CFF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lastRenderedPageBreak/>
        <w:t>•</w:t>
      </w:r>
      <w:r w:rsidRPr="0067745D">
        <w:rPr>
          <w:rFonts w:ascii="Times New Roman" w:hAnsi="Times New Roman" w:cs="Times New Roman"/>
          <w:kern w:val="0"/>
          <w:sz w:val="24"/>
          <w:szCs w:val="24"/>
          <w14:ligatures w14:val="none"/>
        </w:rPr>
        <w:tab/>
        <w:t>Oprogramowanie musi posiadać natywną integrację dla backupów wykonywanych poprzez Oracle RMAN</w:t>
      </w:r>
    </w:p>
    <w:p w14:paraId="4146378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natywną integrację dla backupów wykonywanych poprzez SAP HANA, SAP Oracle</w:t>
      </w:r>
    </w:p>
    <w:p w14:paraId="3DCC195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natywną integrację dla backupów wykonywanych poprzez MS SQL VDI</w:t>
      </w:r>
    </w:p>
    <w:p w14:paraId="59F60C4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posiadać natywną integrację dla backupów wykonywanych poprzez IBM Db2</w:t>
      </w:r>
    </w:p>
    <w:p w14:paraId="0C1E5FEB" w14:textId="7815977E" w:rsidR="0030221E" w:rsidRPr="00285E4A" w:rsidRDefault="0030221E" w:rsidP="00285E4A">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także specyficzne metody odtwarzania w tym „reverse CBT” oraz odtwarzanie z wykorzystaniem sieci SAN</w:t>
      </w:r>
    </w:p>
    <w:p w14:paraId="04526037" w14:textId="3422CB02" w:rsidR="0030221E" w:rsidRPr="00CE4834" w:rsidRDefault="0030221E" w:rsidP="0030221E">
      <w:pPr>
        <w:tabs>
          <w:tab w:val="left" w:pos="270"/>
        </w:tabs>
        <w:ind w:left="270"/>
        <w:jc w:val="both"/>
        <w:rPr>
          <w:rFonts w:ascii="Times New Roman" w:hAnsi="Times New Roman" w:cs="Times New Roman"/>
          <w:bCs/>
          <w:kern w:val="0"/>
          <w:sz w:val="24"/>
          <w:szCs w:val="24"/>
          <w:u w:val="single"/>
          <w14:ligatures w14:val="none"/>
        </w:rPr>
      </w:pPr>
      <w:r w:rsidRPr="00CE4834">
        <w:rPr>
          <w:rFonts w:ascii="Times New Roman" w:hAnsi="Times New Roman" w:cs="Times New Roman"/>
          <w:bCs/>
          <w:kern w:val="0"/>
          <w:sz w:val="24"/>
          <w:szCs w:val="24"/>
          <w:u w:val="single"/>
          <w14:ligatures w14:val="none"/>
        </w:rPr>
        <w:t>Ograniczenie ryzyka</w:t>
      </w:r>
      <w:r w:rsidR="00CE4834">
        <w:rPr>
          <w:rFonts w:ascii="Times New Roman" w:hAnsi="Times New Roman" w:cs="Times New Roman"/>
          <w:bCs/>
          <w:kern w:val="0"/>
          <w:sz w:val="24"/>
          <w:szCs w:val="24"/>
          <w:u w:val="single"/>
          <w14:ligatures w14:val="none"/>
        </w:rPr>
        <w:t>:</w:t>
      </w:r>
    </w:p>
    <w:p w14:paraId="6741C70A"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p>
    <w:p w14:paraId="617DB926"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Dla Vmware’a oprogramowanie musi pozwalać na uruchomienie takiego środowiska dla replik maszyn wirtualnych oraz bezpośrednio ze snapshotów macierzowych stworzonych na wspieranych urządzeniach.</w:t>
      </w:r>
    </w:p>
    <w:p w14:paraId="2F34E3F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1B192EB4"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p w14:paraId="302171E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analizować indeksy systemów plików zabezpieczanych maszyn w poszukiwaniu rozszerzeń, notatek żądania okupu oraz innych oznak obecności ransomware/malware</w:t>
      </w:r>
    </w:p>
    <w:p w14:paraId="0E1C7654"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mieć możliwość skanowania plików backupu przy pomocy znanych sygnatur złośliwego oprogramowania</w:t>
      </w:r>
    </w:p>
    <w:p w14:paraId="74F43733" w14:textId="0C81120B"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bazując na wyuczonym modelu maszynowym (machine learning) musi w locie wykrywać oznaki złośliwego oprogramowania (malware, ransomware) oraz cyberataków</w:t>
      </w:r>
    </w:p>
    <w:p w14:paraId="2966712F" w14:textId="169BF513" w:rsidR="0030221E" w:rsidRPr="00285E4A" w:rsidRDefault="0030221E" w:rsidP="00285E4A">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umożliwiać dwuetapowe, automatyczne, odtwarzanie maszyn wirtualnych z możliwością wstrzyknięcia dowolnego skryptu przed odtworzeniem danych do środowiska produkcyjnego.</w:t>
      </w:r>
    </w:p>
    <w:p w14:paraId="5A10EC98" w14:textId="35D2DB60" w:rsidR="0030221E" w:rsidRPr="00CE4834" w:rsidRDefault="0030221E" w:rsidP="0030221E">
      <w:pPr>
        <w:tabs>
          <w:tab w:val="left" w:pos="270"/>
        </w:tabs>
        <w:ind w:left="270"/>
        <w:jc w:val="both"/>
        <w:rPr>
          <w:rFonts w:ascii="Times New Roman" w:hAnsi="Times New Roman" w:cs="Times New Roman"/>
          <w:bCs/>
          <w:kern w:val="0"/>
          <w:sz w:val="24"/>
          <w:szCs w:val="24"/>
          <w:u w:val="single"/>
          <w14:ligatures w14:val="none"/>
        </w:rPr>
      </w:pPr>
      <w:r w:rsidRPr="00CE4834">
        <w:rPr>
          <w:rFonts w:ascii="Times New Roman" w:hAnsi="Times New Roman" w:cs="Times New Roman"/>
          <w:bCs/>
          <w:kern w:val="0"/>
          <w:sz w:val="24"/>
          <w:szCs w:val="24"/>
          <w:u w:val="single"/>
          <w14:ligatures w14:val="none"/>
        </w:rPr>
        <w:lastRenderedPageBreak/>
        <w:t>Środowiska fizyczne</w:t>
      </w:r>
      <w:r w:rsidR="00CE4834">
        <w:rPr>
          <w:rFonts w:ascii="Times New Roman" w:hAnsi="Times New Roman" w:cs="Times New Roman"/>
          <w:bCs/>
          <w:kern w:val="0"/>
          <w:sz w:val="24"/>
          <w:szCs w:val="24"/>
          <w:u w:val="single"/>
          <w14:ligatures w14:val="none"/>
        </w:rPr>
        <w:t>:</w:t>
      </w:r>
    </w:p>
    <w:p w14:paraId="565158D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r>
      <w:bookmarkStart w:id="17" w:name="_Hlk178856415"/>
      <w:r w:rsidRPr="0067745D">
        <w:rPr>
          <w:rFonts w:ascii="Times New Roman" w:hAnsi="Times New Roman" w:cs="Times New Roman"/>
          <w:kern w:val="0"/>
          <w:sz w:val="24"/>
          <w:szCs w:val="24"/>
          <w14:ligatures w14:val="none"/>
        </w:rPr>
        <w:t>Rozwiązanie musi wykonywać kopię zapasową systemu Windows oraz Linux wykorzystując agenta znajdującego się wewnątrz systemu operacyjnego</w:t>
      </w:r>
    </w:p>
    <w:p w14:paraId="09CAE15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systemy operacyjne Windows w wersjach klienckich oraz serwerowych</w:t>
      </w:r>
    </w:p>
    <w:bookmarkEnd w:id="17"/>
    <w:p w14:paraId="473486C6"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co najmniej następujące dystrybucje systemów Linux: Debian, Ubuntu, RHEL, CentOS, Oracle Linux, SLES, Fedora, openSUSE</w:t>
      </w:r>
    </w:p>
    <w:p w14:paraId="4523398A"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system operacyjny macOS</w:t>
      </w:r>
    </w:p>
    <w:p w14:paraId="73633447"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Oprogramowanie musi wspierać odtwarzanie pojedynczych plików z systemów Windows, Linux, MacOS, Unix</w:t>
      </w:r>
    </w:p>
    <w:p w14:paraId="3FD97D2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mieć możliwość instalacji oraz zarządzania wykorzystując tryb niezależny (per agent) jak również zcentralizowany (poprzez centralną konsolę zarządzającą)</w:t>
      </w:r>
    </w:p>
    <w:p w14:paraId="15A24637"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systemy oparte o Microsoft Failover Cluster</w:t>
      </w:r>
    </w:p>
    <w:p w14:paraId="0D6C5CB0" w14:textId="1B83E0DD"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zabezpieczanie do</w:t>
      </w:r>
      <w:r w:rsidR="00D754A7">
        <w:rPr>
          <w:rFonts w:ascii="Times New Roman" w:hAnsi="Times New Roman" w:cs="Times New Roman"/>
          <w:kern w:val="0"/>
          <w:sz w:val="24"/>
          <w:szCs w:val="24"/>
          <w14:ligatures w14:val="none"/>
        </w:rPr>
        <w:t xml:space="preserve"> </w:t>
      </w:r>
      <w:r w:rsidRPr="0067745D">
        <w:rPr>
          <w:rFonts w:ascii="Times New Roman" w:hAnsi="Times New Roman" w:cs="Times New Roman"/>
          <w:kern w:val="0"/>
          <w:sz w:val="24"/>
          <w:szCs w:val="24"/>
          <w14:ligatures w14:val="none"/>
        </w:rPr>
        <w:t>odzyskiwani</w:t>
      </w:r>
      <w:r w:rsidR="00D754A7">
        <w:rPr>
          <w:rFonts w:ascii="Times New Roman" w:hAnsi="Times New Roman" w:cs="Times New Roman"/>
          <w:kern w:val="0"/>
          <w:sz w:val="24"/>
          <w:szCs w:val="24"/>
          <w14:ligatures w14:val="none"/>
        </w:rPr>
        <w:t>a</w:t>
      </w:r>
      <w:r w:rsidRPr="0067745D">
        <w:rPr>
          <w:rFonts w:ascii="Times New Roman" w:hAnsi="Times New Roman" w:cs="Times New Roman"/>
          <w:kern w:val="0"/>
          <w:sz w:val="24"/>
          <w:szCs w:val="24"/>
          <w14:ligatures w14:val="none"/>
        </w:rPr>
        <w:t xml:space="preserve"> z urządzeń blokowych pozwalając na odzysk całej maszyny (tzw. bare metal recovery) wybranych wolumenów, oraz wybranych plików i folderów</w:t>
      </w:r>
    </w:p>
    <w:p w14:paraId="112C81F7"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backup podłączonych dysków USB</w:t>
      </w:r>
    </w:p>
    <w:p w14:paraId="738292C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Kopia zapasowa całej maszyny oraz pojedynczych wolumenów musi być wykonywana na poziomie blokowym</w:t>
      </w:r>
    </w:p>
    <w:p w14:paraId="7345E96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pozwalać na przechowywanie kopii zapasowych na zasobach lokalnych (wewnętrznych) dyskach zabezpieczanej maszyny, Direct Attached Storage (DAS), takich jak zewnętrzne dyski USB, eSATA lub Firewire, Network Attached Storage (NAS) pozwalającym na wystawienie swoich zasobów poprzez SMB (CIFS) lub NFS, bezpośrednio na zasobach obiektowych (w tym chmury)</w:t>
      </w:r>
    </w:p>
    <w:p w14:paraId="5C172FA3"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 xml:space="preserve">Rozwiązanie musi wspierać deduplikację oraz kompresję na źródle. Dane wysyłane na repozytorium muszą być już odpowiednio przetworzone </w:t>
      </w:r>
    </w:p>
    <w:p w14:paraId="008B74B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kontrolę pasma sieciowego</w:t>
      </w:r>
    </w:p>
    <w:p w14:paraId="0109EEB9"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ograniczenie wykonywania backupów dla konkretnych sieci bezprzewodowych</w:t>
      </w:r>
    </w:p>
    <w:p w14:paraId="7517D8F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ograniczenia wykonywania backupów dla połączeń VPN</w:t>
      </w:r>
    </w:p>
    <w:p w14:paraId="2EEA818F"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śledzenie zmienionych bloków podczas wykonywania kopii zapasowych. Dla systemów Windows technologia śledzenia bloków dla systemów serwerowych musi być certyfikowana przez Microsoft</w:t>
      </w:r>
    </w:p>
    <w:p w14:paraId="75791ABF"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technologię BitLocker</w:t>
      </w:r>
    </w:p>
    <w:p w14:paraId="4203FC6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uruchamianie z nośnika odtwarzania</w:t>
      </w:r>
    </w:p>
    <w:p w14:paraId="2DF6242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lastRenderedPageBreak/>
        <w:t>•</w:t>
      </w:r>
      <w:r w:rsidRPr="0067745D">
        <w:rPr>
          <w:rFonts w:ascii="Times New Roman" w:hAnsi="Times New Roman" w:cs="Times New Roman"/>
          <w:kern w:val="0"/>
          <w:sz w:val="24"/>
          <w:szCs w:val="24"/>
          <w14:ligatures w14:val="none"/>
        </w:rPr>
        <w:tab/>
        <w:t>Rozwiązanie musi wspierać odzysk pojedynczych elementów aplikacji z jednoprzebiegowej kopii zapasowej dla Microsoft Exchange 2013SP1 i nowszych, Microsoft Active Directory 2008 i nowszych, Microsoft Sharepoint 2013 i nowszych, Microsoft SQL 2008 i nowszych, Oracle 11g i nowszych oraz PostgreSQL 12 i nowszych</w:t>
      </w:r>
    </w:p>
    <w:p w14:paraId="56D4C86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 xml:space="preserve">Rozwiązanie musi wspierać odzysk do konkretnego punktu w czasie (point-in-time) dla wspieranych systemów bazodanowych </w:t>
      </w:r>
    </w:p>
    <w:p w14:paraId="3C17E22B"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 xml:space="preserve">Rozwiązanie musi umożliwiać natychmiastowe publikowanie baz MS SQL, Oracle I PostgreSQL poprzez bezpośrednie uruchomienie ich z pliku backupu. </w:t>
      </w:r>
    </w:p>
    <w:p w14:paraId="7B4C568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odzysk obrazów kopii zapasowych bezpośrednio do vSphere, Hyper-V, Nutanix AHV, Microsoft Azure, Microsoft Azure Stack, Amazon EC2 oraz Google Cloud Platform</w:t>
      </w:r>
    </w:p>
    <w:p w14:paraId="3AA12B47"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szyfrowanie</w:t>
      </w:r>
    </w:p>
    <w:p w14:paraId="5406045B"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możliwość wykonywania kopii zapasowych stacji klienckich, lokalnie do repozytorium tymczasowego (cache) gdy połączenie sieciowe do głównego repozytorium kopii zapasowych jest niedostępne</w:t>
      </w:r>
    </w:p>
    <w:p w14:paraId="05E1EE6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posiadać funkcjonalność automatycznego zmniejszenia szybkości przetwarzania danych, aby nie dopuścić do obniżenia wydajności systemu zabezpieczanego</w:t>
      </w:r>
    </w:p>
    <w:p w14:paraId="47849D7F"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posiadać ochronę przed ransomware poprzez automatyczne odmontowanie nośnika po wykonanym backupie stacji klienckiej</w:t>
      </w:r>
    </w:p>
    <w:p w14:paraId="60864966" w14:textId="49560A7C" w:rsidR="0030221E" w:rsidRPr="0067745D" w:rsidRDefault="0030221E" w:rsidP="001E25D0">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Rozwiązanie musi wspierać tworzenie wielu zadań backupowych</w:t>
      </w:r>
    </w:p>
    <w:p w14:paraId="1ABAC14C" w14:textId="77777777" w:rsidR="0030221E" w:rsidRPr="00CE4834" w:rsidRDefault="0030221E" w:rsidP="0030221E">
      <w:pPr>
        <w:tabs>
          <w:tab w:val="left" w:pos="270"/>
        </w:tabs>
        <w:jc w:val="both"/>
        <w:rPr>
          <w:rFonts w:ascii="Times New Roman" w:hAnsi="Times New Roman" w:cs="Times New Roman"/>
          <w:kern w:val="0"/>
          <w:sz w:val="24"/>
          <w:szCs w:val="24"/>
          <w:u w:val="single"/>
          <w14:ligatures w14:val="none"/>
        </w:rPr>
      </w:pPr>
      <w:r w:rsidRPr="00CE4834">
        <w:rPr>
          <w:rFonts w:ascii="Times New Roman" w:hAnsi="Times New Roman" w:cs="Times New Roman"/>
          <w:kern w:val="0"/>
          <w:sz w:val="24"/>
          <w:szCs w:val="24"/>
          <w:u w:val="single"/>
          <w14:ligatures w14:val="none"/>
        </w:rPr>
        <w:t>Monitoring</w:t>
      </w:r>
    </w:p>
    <w:p w14:paraId="09964207"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zapewnić możliwość monitorowania środowiska wirtualizacyjnego opartego na Vmware vSphere i Microsoft Hyper-V bez potrzeby korzystania z narzędzi firm trzecich</w:t>
      </w:r>
    </w:p>
    <w:p w14:paraId="646FA99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umożliwiać monitorowanie środowiska wirtualizacyjnego Vmware w wersji 6.x, 7.x oraz 8.0 – zarówno w bezpłatnej wersji ESXi jak i w pełnej wersji ESX/ESXi zarządzane przez konsole vCenter Server lub pracujące samodzielnie</w:t>
      </w:r>
    </w:p>
    <w:p w14:paraId="2ACA9FD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umożliwiać monitorowanie środowiska wirtualizacyjnego Microsoft Hyper-V 2012, 2012R2, 2016, 2019 oraz 2022 zarówno w wersji darmowej jak i zawartej w płatnej licencji Microsoft Windows Server zarządzane poprzez System Center Virtual Machine Manager lub pracujące samodzielnie.</w:t>
      </w:r>
    </w:p>
    <w:p w14:paraId="3A61B5BF"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umożliwiać kategoryzacje obiektów infrastruktury wirtualnej niezależnie od hierarchii stworzonej w vCenter</w:t>
      </w:r>
    </w:p>
    <w:p w14:paraId="5186294B"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umożliwiać tworzenie alarmów dla całych grup wirtualnych maszyn jak i pojedynczych wirtualnych maszyn</w:t>
      </w:r>
    </w:p>
    <w:p w14:paraId="22EAF1F9"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dawać możliwość układania terminarza raportów i wysyłania tych raportów przy pomocy poczty elektronicznej w formacie HTML oraz Excel</w:t>
      </w:r>
    </w:p>
    <w:p w14:paraId="2A519B2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lastRenderedPageBreak/>
        <w:t>•</w:t>
      </w:r>
      <w:r w:rsidRPr="0067745D">
        <w:rPr>
          <w:rFonts w:ascii="Times New Roman" w:hAnsi="Times New Roman" w:cs="Times New Roman"/>
          <w:kern w:val="0"/>
          <w:sz w:val="24"/>
          <w:szCs w:val="24"/>
          <w14:ligatures w14:val="none"/>
        </w:rPr>
        <w:tab/>
        <w:t>System musi dawać możliwość podłączenia się do kilku instancji vCenter Server i serwerów Hyper-V jednocześnie, w celu centralnego monitorowania wielu środowisk</w:t>
      </w:r>
    </w:p>
    <w:p w14:paraId="17B8E0E9"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wbudowane predefiniowane zestawy alarmów wraz z możliwością tworzenia własnych alarmów i zdarzeń przez administratora</w:t>
      </w:r>
    </w:p>
    <w:p w14:paraId="2A990CA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wbudowane połączenie z bazą wiedzy opisującą problemy z predefiniowanych alarmów</w:t>
      </w:r>
    </w:p>
    <w:p w14:paraId="4C8763D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centralną konsolę z sumarycznym podglądem wszystkich obiektów infrastruktury wirtualnej (ang. Dashboard)</w:t>
      </w:r>
    </w:p>
    <w:p w14:paraId="010E350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monitorowania platformy sprzętowej, na której jest zainstalowana infrastruktura wirtualna</w:t>
      </w:r>
    </w:p>
    <w:p w14:paraId="1914318C"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zapewnić możliwość podłączenia się do wirtualnej maszyny (tryb konsoli) bezpośrednio z narzędzia monitorującego</w:t>
      </w:r>
    </w:p>
    <w:p w14:paraId="36BD749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integracji z oprogramowaniem do tworzenia kopii zapasowych tego samego producenta</w:t>
      </w:r>
    </w:p>
    <w:p w14:paraId="1D2EBB0F"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monitorowania obciążenia serwerów backupowych, ilości zabezpieczanych danych oraz statusu zadań kopii zapasowych, replikacji oraz weryfikacji odzyskiwalności maszyn wirtualnych.</w:t>
      </w:r>
    </w:p>
    <w:p w14:paraId="24CAE35A"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1680B05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granularnego monitorowania infrastruktury, zależnego od uprawnień nadanym użytkownikom dla platformy Vmware</w:t>
      </w:r>
    </w:p>
    <w:p w14:paraId="1FA5C115" w14:textId="04DD1396" w:rsidR="0030221E" w:rsidRPr="001E25D0" w:rsidRDefault="0030221E" w:rsidP="001E25D0">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monitorowania instancji Vmware vCloud Director w wersji od 10.x do 10.4</w:t>
      </w:r>
    </w:p>
    <w:p w14:paraId="34ED1833" w14:textId="77777777" w:rsidR="0030221E" w:rsidRPr="00CE4834" w:rsidRDefault="0030221E" w:rsidP="0030221E">
      <w:pPr>
        <w:tabs>
          <w:tab w:val="left" w:pos="270"/>
        </w:tabs>
        <w:ind w:left="270"/>
        <w:jc w:val="both"/>
        <w:rPr>
          <w:rFonts w:ascii="Times New Roman" w:hAnsi="Times New Roman" w:cs="Times New Roman"/>
          <w:bCs/>
          <w:kern w:val="0"/>
          <w:sz w:val="24"/>
          <w:szCs w:val="24"/>
          <w:u w:val="single"/>
          <w14:ligatures w14:val="none"/>
        </w:rPr>
      </w:pPr>
      <w:r w:rsidRPr="00CE4834">
        <w:rPr>
          <w:rFonts w:ascii="Times New Roman" w:hAnsi="Times New Roman" w:cs="Times New Roman"/>
          <w:bCs/>
          <w:kern w:val="0"/>
          <w:sz w:val="24"/>
          <w:szCs w:val="24"/>
          <w:u w:val="single"/>
          <w14:ligatures w14:val="none"/>
        </w:rPr>
        <w:t>Raportowanie</w:t>
      </w:r>
    </w:p>
    <w:p w14:paraId="06C620A4"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umożliwiać raportowanie środowiska wirtualizacyjnego Vmware w wersji 6.x, 7.x oraz 8.0 – zarówno w bezpłatnej wersji ESXi jak i w pełnej wersji ESX/ESXi zarządzane przez konsole vCenter Server lub pracujące samodzielnie</w:t>
      </w:r>
    </w:p>
    <w:p w14:paraId="79DEEB5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umożliwiać raportowanie środowiska wirtualizacyjnego Microsoft Hyper-V 2012, 2012R2, 2016, 2019 oraz 2022 zarówno w wersji darmowej jak i zawartej w płatnej licencji Microsoft Windows Server zarządzane poprzez System Center Virtual Machine Manager lub pracujące samodzielnie.</w:t>
      </w:r>
    </w:p>
    <w:p w14:paraId="77F6AE62"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wspierać wiele instancji vCenter Server i Microsoft Hyper-V jednocześnie bez konieczności instalowania dodatkowych modułów.</w:t>
      </w:r>
    </w:p>
    <w:p w14:paraId="4D8CE0B5"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być systemem bezagentowym. Nie dopuszcza się możliwości instalowania przez system agentów na monitorowanych hostach ESXi i Hyper-V</w:t>
      </w:r>
    </w:p>
    <w:p w14:paraId="30956A6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lastRenderedPageBreak/>
        <w:t>•</w:t>
      </w:r>
      <w:r w:rsidRPr="0067745D">
        <w:rPr>
          <w:rFonts w:ascii="Times New Roman" w:hAnsi="Times New Roman" w:cs="Times New Roman"/>
          <w:kern w:val="0"/>
          <w:sz w:val="24"/>
          <w:szCs w:val="24"/>
          <w14:ligatures w14:val="none"/>
        </w:rPr>
        <w:tab/>
        <w:t>System musi mieć możliwość eksportowania raportów do formatów Microsoft Word, Microsoft Excel, Microsoft Visio, Adobe PDF</w:t>
      </w:r>
    </w:p>
    <w:p w14:paraId="6F1ED0EB"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ustawienia harmonogramu kolekcji danych z monitorowanych systemów jak również możliwość tworzenia zadań kolekcjonowania danych ad-hoc</w:t>
      </w:r>
    </w:p>
    <w:p w14:paraId="0C41C4BB"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r>
      <w:bookmarkStart w:id="18" w:name="_Hlk178856457"/>
      <w:r w:rsidRPr="0067745D">
        <w:rPr>
          <w:rFonts w:ascii="Times New Roman" w:hAnsi="Times New Roman" w:cs="Times New Roman"/>
          <w:kern w:val="0"/>
          <w:sz w:val="24"/>
          <w:szCs w:val="24"/>
          <w14:ligatures w14:val="none"/>
        </w:rPr>
        <w:t>System musi mieć możliwość ustawienia harmonogramu generowania raportów i dostarczania ich do odbiorców w określonych przez administratora interwałach</w:t>
      </w:r>
    </w:p>
    <w:bookmarkEnd w:id="18"/>
    <w:p w14:paraId="5224E910"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w raportach musi mieć możliwość uwzględniania informacji o zmianach konfiguracji monitorowanych systemów</w:t>
      </w:r>
    </w:p>
    <w:p w14:paraId="6D0DEE51"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generowania raportów z dowolnego punktu w czasie zakładając, że informacje z tego czasu nie zostały usunięte z bazy danych</w:t>
      </w:r>
    </w:p>
    <w:p w14:paraId="4A7C7BA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posiadać predefiniowane szablony z możliwością tworzenia nowych jak i modyfikacji wbudowanych</w:t>
      </w:r>
    </w:p>
    <w:p w14:paraId="24A0BAF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analizowania „przeszacowanych” wirtualnych maszyn wraz z sugestią zmian w celu optymalnego wykorzystania fizycznej infrastruktury</w:t>
      </w:r>
    </w:p>
    <w:p w14:paraId="453174E4"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generowania raportów na podstawie danych uzyskanych z oprogramowania do tworzenia kopii zapasowych tego samego producenta</w:t>
      </w:r>
    </w:p>
    <w:p w14:paraId="155E1C8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generowania raportu dotyczącego zabezpieczanych maszyn, zdefiniowanych zadań tworzenia kopii zapasowych oraz replikacji jak również wykorzystania zasobów serwerów backupowych.</w:t>
      </w:r>
    </w:p>
    <w:p w14:paraId="56794EBE"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generowania raportu planowania pojemności (capacity planning) bazującego na scenariuszach ‘what-if’.</w:t>
      </w:r>
    </w:p>
    <w:p w14:paraId="06CEB7DA"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granularnego raportowania infrastruktury, zależnego od uprawnień nadanym użytkownikom dla platformy Vmware</w:t>
      </w:r>
    </w:p>
    <w:p w14:paraId="436FDE18" w14:textId="77777777" w:rsidR="0030221E" w:rsidRPr="0067745D" w:rsidRDefault="0030221E" w:rsidP="0030221E">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generowania raportów dotyczących tzw. migawek-sierot (orphaned snapshots)</w:t>
      </w:r>
    </w:p>
    <w:p w14:paraId="58E57DB9" w14:textId="52FCEE43" w:rsidR="00C11230" w:rsidRDefault="0030221E" w:rsidP="001E25D0">
      <w:pPr>
        <w:tabs>
          <w:tab w:val="left" w:pos="270"/>
        </w:tabs>
        <w:ind w:left="270"/>
        <w:jc w:val="both"/>
        <w:rPr>
          <w:rFonts w:ascii="Times New Roman" w:hAnsi="Times New Roman" w:cs="Times New Roman"/>
          <w:kern w:val="0"/>
          <w:sz w:val="24"/>
          <w:szCs w:val="24"/>
          <w14:ligatures w14:val="none"/>
        </w:rPr>
      </w:pPr>
      <w:r w:rsidRPr="0067745D">
        <w:rPr>
          <w:rFonts w:ascii="Times New Roman" w:hAnsi="Times New Roman" w:cs="Times New Roman"/>
          <w:kern w:val="0"/>
          <w:sz w:val="24"/>
          <w:szCs w:val="24"/>
          <w14:ligatures w14:val="none"/>
        </w:rPr>
        <w:t>•</w:t>
      </w:r>
      <w:r w:rsidRPr="0067745D">
        <w:rPr>
          <w:rFonts w:ascii="Times New Roman" w:hAnsi="Times New Roman" w:cs="Times New Roman"/>
          <w:kern w:val="0"/>
          <w:sz w:val="24"/>
          <w:szCs w:val="24"/>
          <w14:ligatures w14:val="none"/>
        </w:rPr>
        <w:tab/>
        <w:t>System musi mieć możliwość generowania personalizowanych raportów zawierających informacje z dowolnych predefiniowanych raportów w pojedynczym dokumencie.</w:t>
      </w:r>
    </w:p>
    <w:p w14:paraId="5BB9136B" w14:textId="77777777" w:rsidR="001E25D0" w:rsidRPr="001E25D0" w:rsidRDefault="001E25D0" w:rsidP="001E25D0">
      <w:pPr>
        <w:tabs>
          <w:tab w:val="left" w:pos="270"/>
        </w:tabs>
        <w:ind w:left="270"/>
        <w:jc w:val="both"/>
        <w:rPr>
          <w:rFonts w:ascii="Times New Roman" w:hAnsi="Times New Roman" w:cs="Times New Roman"/>
          <w:kern w:val="0"/>
          <w:sz w:val="24"/>
          <w:szCs w:val="24"/>
          <w14:ligatures w14:val="none"/>
        </w:rPr>
      </w:pPr>
    </w:p>
    <w:p w14:paraId="3B68393B" w14:textId="47B97A46" w:rsidR="0030221E" w:rsidRPr="0067745D" w:rsidRDefault="001E25D0" w:rsidP="0030221E">
      <w:pPr>
        <w:spacing w:before="100" w:after="200" w:line="252" w:lineRule="auto"/>
        <w:jc w:val="both"/>
        <w:rPr>
          <w:rFonts w:ascii="Times New Roman" w:eastAsia="DengXian" w:hAnsi="Times New Roman" w:cs="Times New Roman"/>
          <w:b/>
          <w:color w:val="000000"/>
          <w:kern w:val="0"/>
          <w:sz w:val="24"/>
          <w:szCs w:val="24"/>
          <w14:ligatures w14:val="none"/>
        </w:rPr>
      </w:pPr>
      <w:r w:rsidRPr="001E25D0">
        <w:rPr>
          <w:rFonts w:ascii="Times New Roman" w:eastAsia="DengXian" w:hAnsi="Times New Roman" w:cs="Times New Roman"/>
          <w:b/>
          <w:bCs/>
          <w:color w:val="000000"/>
          <w:kern w:val="0"/>
          <w:sz w:val="24"/>
          <w:szCs w:val="24"/>
          <w14:ligatures w14:val="none"/>
        </w:rPr>
        <w:t>Urządzenie do deduplikacji i zabezpieczenia danych</w:t>
      </w:r>
      <w:r w:rsidR="0030221E" w:rsidRPr="0067745D">
        <w:rPr>
          <w:rFonts w:ascii="Times New Roman" w:eastAsia="DengXian" w:hAnsi="Times New Roman" w:cs="Times New Roman"/>
          <w:b/>
          <w:color w:val="000000"/>
          <w:kern w:val="0"/>
          <w:sz w:val="24"/>
          <w:szCs w:val="24"/>
          <w14:ligatures w14:val="none"/>
        </w:rPr>
        <w:t xml:space="preserve">, </w:t>
      </w:r>
      <w:r w:rsidR="00382124" w:rsidRPr="00382124">
        <w:rPr>
          <w:rFonts w:ascii="Times New Roman" w:eastAsia="DengXian" w:hAnsi="Times New Roman" w:cs="Times New Roman"/>
          <w:b/>
          <w:bCs/>
          <w:color w:val="000000"/>
          <w:kern w:val="0"/>
          <w:sz w:val="24"/>
          <w:szCs w:val="24"/>
          <w14:ligatures w14:val="none"/>
        </w:rPr>
        <w:t>Oprogramowani</w:t>
      </w:r>
      <w:r w:rsidRPr="001E25D0">
        <w:rPr>
          <w:rFonts w:ascii="Times New Roman" w:eastAsia="DengXian" w:hAnsi="Times New Roman" w:cs="Times New Roman"/>
          <w:b/>
          <w:bCs/>
          <w:color w:val="000000"/>
          <w:kern w:val="0"/>
          <w:sz w:val="24"/>
          <w:szCs w:val="24"/>
          <w14:ligatures w14:val="none"/>
        </w:rPr>
        <w:t>e</w:t>
      </w:r>
      <w:r w:rsidR="00382124" w:rsidRPr="00382124">
        <w:rPr>
          <w:rFonts w:ascii="Times New Roman" w:eastAsia="DengXian" w:hAnsi="Times New Roman" w:cs="Times New Roman"/>
          <w:b/>
          <w:bCs/>
          <w:color w:val="000000"/>
          <w:kern w:val="0"/>
          <w:sz w:val="24"/>
          <w:szCs w:val="24"/>
          <w14:ligatures w14:val="none"/>
        </w:rPr>
        <w:t xml:space="preserve"> do</w:t>
      </w:r>
      <w:r w:rsidRPr="001E25D0">
        <w:rPr>
          <w:rFonts w:ascii="Times New Roman" w:eastAsia="DengXian" w:hAnsi="Times New Roman" w:cs="Times New Roman"/>
          <w:b/>
          <w:bCs/>
          <w:color w:val="000000"/>
          <w:kern w:val="0"/>
          <w:sz w:val="24"/>
          <w:szCs w:val="24"/>
          <w14:ligatures w14:val="none"/>
        </w:rPr>
        <w:t xml:space="preserve"> zarządzania klastrem i systemem bazodanowym</w:t>
      </w:r>
      <w:r w:rsidR="00382124" w:rsidRPr="00382124">
        <w:rPr>
          <w:rFonts w:ascii="Times New Roman" w:eastAsia="DengXian" w:hAnsi="Times New Roman" w:cs="Times New Roman"/>
          <w:b/>
          <w:bCs/>
          <w:color w:val="000000"/>
          <w:kern w:val="0"/>
          <w:sz w:val="24"/>
          <w:szCs w:val="24"/>
          <w14:ligatures w14:val="none"/>
        </w:rPr>
        <w:t xml:space="preserve"> </w:t>
      </w:r>
      <w:r w:rsidRPr="001E25D0">
        <w:rPr>
          <w:rFonts w:ascii="Times New Roman" w:eastAsia="DengXian" w:hAnsi="Times New Roman" w:cs="Times New Roman"/>
          <w:b/>
          <w:bCs/>
          <w:color w:val="000000"/>
          <w:kern w:val="0"/>
          <w:sz w:val="24"/>
          <w:szCs w:val="24"/>
          <w14:ligatures w14:val="none"/>
        </w:rPr>
        <w:t>(</w:t>
      </w:r>
      <w:r w:rsidR="00382124" w:rsidRPr="00382124">
        <w:rPr>
          <w:rFonts w:ascii="Times New Roman" w:eastAsia="DengXian" w:hAnsi="Times New Roman" w:cs="Times New Roman"/>
          <w:b/>
          <w:bCs/>
          <w:color w:val="000000"/>
          <w:kern w:val="0"/>
          <w:sz w:val="24"/>
          <w:szCs w:val="24"/>
          <w14:ligatures w14:val="none"/>
        </w:rPr>
        <w:t>wykonywania kopii zapasowych</w:t>
      </w:r>
      <w:r w:rsidRPr="001E25D0">
        <w:rPr>
          <w:rFonts w:ascii="Times New Roman" w:eastAsia="DengXian" w:hAnsi="Times New Roman" w:cs="Times New Roman"/>
          <w:b/>
          <w:bCs/>
          <w:color w:val="000000"/>
          <w:kern w:val="0"/>
          <w:sz w:val="24"/>
          <w:szCs w:val="24"/>
          <w14:ligatures w14:val="none"/>
        </w:rPr>
        <w:t>)</w:t>
      </w:r>
    </w:p>
    <w:p w14:paraId="28686BBF" w14:textId="77777777" w:rsidR="0030221E" w:rsidRPr="0067745D" w:rsidRDefault="0030221E" w:rsidP="0030221E">
      <w:pPr>
        <w:spacing w:before="100" w:after="0" w:line="252" w:lineRule="auto"/>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Zamawiający wymaga:</w:t>
      </w:r>
    </w:p>
    <w:p w14:paraId="48FA33A9" w14:textId="77777777" w:rsidR="0030221E" w:rsidRPr="0067745D" w:rsidRDefault="0030221E" w:rsidP="0030221E">
      <w:pPr>
        <w:numPr>
          <w:ilvl w:val="0"/>
          <w:numId w:val="25"/>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Instalacji sprzętu we wskazanej serwerowni i szafie rack.</w:t>
      </w:r>
    </w:p>
    <w:p w14:paraId="419CB9DA" w14:textId="77777777" w:rsidR="0030221E" w:rsidRPr="0067745D" w:rsidRDefault="0030221E" w:rsidP="0030221E">
      <w:pPr>
        <w:numPr>
          <w:ilvl w:val="0"/>
          <w:numId w:val="25"/>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Instalacji i konfiguracji dostarczonego wraz odpowiednimi urządzeniami systemu operacyjnego Microsoft Windows Server, podłączenie serwera do wskazanych  przez Zamawiającego segmentów sieci.</w:t>
      </w:r>
    </w:p>
    <w:p w14:paraId="3492C9C5" w14:textId="77777777" w:rsidR="0030221E" w:rsidRPr="0067745D" w:rsidRDefault="0030221E" w:rsidP="0030221E">
      <w:pPr>
        <w:numPr>
          <w:ilvl w:val="0"/>
          <w:numId w:val="25"/>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Skonfigurowanie połączenia serwera backupu z urządzeniem do deduplikacji.</w:t>
      </w:r>
    </w:p>
    <w:p w14:paraId="7E5361C8" w14:textId="77777777" w:rsidR="0030221E" w:rsidRPr="0067745D" w:rsidRDefault="0030221E" w:rsidP="0030221E">
      <w:pPr>
        <w:numPr>
          <w:ilvl w:val="0"/>
          <w:numId w:val="25"/>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Instalacji oprogramowania do wykonywania kopii zapasowych na serwerze backupu.</w:t>
      </w:r>
    </w:p>
    <w:p w14:paraId="5FDB1FFA" w14:textId="77777777" w:rsidR="0030221E" w:rsidRPr="0067745D" w:rsidRDefault="0030221E" w:rsidP="0030221E">
      <w:pPr>
        <w:numPr>
          <w:ilvl w:val="0"/>
          <w:numId w:val="25"/>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lastRenderedPageBreak/>
        <w:t>Skonfigurowania serwera backupu jako serwera kopii zapasowych dla wskazanego przez Zamawiającego, istniejącego środowiska wirtualizacyjnego, w tym:</w:t>
      </w:r>
    </w:p>
    <w:p w14:paraId="7466B06E" w14:textId="77777777" w:rsidR="0030221E" w:rsidRPr="0067745D" w:rsidRDefault="0030221E" w:rsidP="0030221E">
      <w:pPr>
        <w:numPr>
          <w:ilvl w:val="1"/>
          <w:numId w:val="25"/>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skonfigurowanie repozytorium danych na dyskach wewnętrznych serwera backupu oraz repozytorium danych na urządzeniu do deduplikacji,</w:t>
      </w:r>
    </w:p>
    <w:p w14:paraId="7C49BC31" w14:textId="23882944" w:rsidR="00C11230" w:rsidRPr="0067745D" w:rsidRDefault="0030221E" w:rsidP="0030221E">
      <w:pPr>
        <w:numPr>
          <w:ilvl w:val="1"/>
          <w:numId w:val="25"/>
        </w:numPr>
        <w:spacing w:before="100" w:after="0" w:line="252" w:lineRule="auto"/>
        <w:contextualSpacing/>
        <w:jc w:val="both"/>
        <w:rPr>
          <w:rFonts w:ascii="Times New Roman" w:eastAsia="DengXian" w:hAnsi="Times New Roman" w:cs="Times New Roman"/>
          <w:color w:val="000000"/>
          <w:kern w:val="0"/>
          <w:sz w:val="24"/>
          <w:szCs w:val="24"/>
          <w14:ligatures w14:val="none"/>
        </w:rPr>
      </w:pPr>
      <w:r w:rsidRPr="0067745D">
        <w:rPr>
          <w:rFonts w:ascii="Times New Roman" w:eastAsia="DengXian" w:hAnsi="Times New Roman" w:cs="Times New Roman"/>
          <w:color w:val="000000"/>
          <w:kern w:val="0"/>
          <w:sz w:val="24"/>
          <w:szCs w:val="24"/>
          <w14:ligatures w14:val="none"/>
        </w:rPr>
        <w:t>zdefiniowanie zadań i harmonogramów kopii zapasowych dla serwerów wirtualnych z uwzględnieniem odtworzenia całej maszyny wirtualnej, jak i granularnego odtwarzania pojedynczych plików lub aplikacji z danej maszyny wirtualnej,</w:t>
      </w:r>
      <w:r w:rsidR="00BC5B58" w:rsidRPr="0067745D">
        <w:rPr>
          <w:rFonts w:ascii="Times New Roman" w:eastAsia="DengXian" w:hAnsi="Times New Roman" w:cs="Times New Roman"/>
          <w:color w:val="000000"/>
          <w:kern w:val="0"/>
          <w:sz w:val="24"/>
          <w:szCs w:val="24"/>
          <w14:ligatures w14:val="none"/>
        </w:rPr>
        <w:t xml:space="preserve"> </w:t>
      </w:r>
      <w:r w:rsidRPr="0067745D">
        <w:rPr>
          <w:rFonts w:ascii="Times New Roman" w:eastAsia="DengXian" w:hAnsi="Times New Roman" w:cs="Times New Roman"/>
          <w:color w:val="000000"/>
          <w:kern w:val="0"/>
          <w:sz w:val="24"/>
          <w:szCs w:val="24"/>
          <w14:ligatures w14:val="none"/>
        </w:rPr>
        <w:t>wykonanie testowego odtwarzania danych</w:t>
      </w:r>
    </w:p>
    <w:p w14:paraId="155ACD33" w14:textId="77777777" w:rsidR="00C11230" w:rsidRPr="0067745D" w:rsidRDefault="00C11230" w:rsidP="00C11230">
      <w:pPr>
        <w:pStyle w:val="Akapitzlist"/>
        <w:jc w:val="both"/>
        <w:rPr>
          <w:rFonts w:ascii="Times New Roman" w:hAnsi="Times New Roman" w:cs="Times New Roman"/>
          <w:b/>
          <w:sz w:val="24"/>
          <w:szCs w:val="24"/>
          <w:u w:val="single"/>
        </w:rPr>
      </w:pPr>
    </w:p>
    <w:p w14:paraId="3E39B19A" w14:textId="562D42BF" w:rsidR="0032752C" w:rsidRPr="0067745D" w:rsidRDefault="001E25D0" w:rsidP="00841513">
      <w:pPr>
        <w:pStyle w:val="Akapitzlist"/>
        <w:numPr>
          <w:ilvl w:val="0"/>
          <w:numId w:val="30"/>
        </w:numPr>
        <w:jc w:val="both"/>
        <w:rPr>
          <w:rFonts w:ascii="Times New Roman" w:hAnsi="Times New Roman" w:cs="Times New Roman"/>
          <w:b/>
          <w:sz w:val="24"/>
          <w:szCs w:val="24"/>
          <w:u w:val="single"/>
        </w:rPr>
      </w:pPr>
      <w:bookmarkStart w:id="19" w:name="_Hlk198813104"/>
      <w:r w:rsidRPr="001E25D0">
        <w:rPr>
          <w:rFonts w:ascii="Times New Roman" w:hAnsi="Times New Roman" w:cs="Times New Roman"/>
          <w:b/>
          <w:bCs/>
          <w:sz w:val="24"/>
          <w:szCs w:val="24"/>
          <w:u w:val="single"/>
        </w:rPr>
        <w:t xml:space="preserve">Zasilacz do serwerów (UPS) Typ 1 </w:t>
      </w:r>
      <w:r w:rsidR="00AC1128" w:rsidRPr="0067745D">
        <w:rPr>
          <w:rFonts w:ascii="Times New Roman" w:hAnsi="Times New Roman" w:cs="Times New Roman"/>
          <w:b/>
          <w:sz w:val="24"/>
          <w:szCs w:val="24"/>
          <w:u w:val="single"/>
        </w:rPr>
        <w:t xml:space="preserve"> </w:t>
      </w:r>
      <w:bookmarkEnd w:id="19"/>
      <w:r w:rsidR="0032752C" w:rsidRPr="0067745D">
        <w:rPr>
          <w:rFonts w:ascii="Times New Roman" w:hAnsi="Times New Roman" w:cs="Times New Roman"/>
          <w:b/>
          <w:sz w:val="24"/>
          <w:szCs w:val="24"/>
          <w:u w:val="single"/>
        </w:rPr>
        <w:t xml:space="preserve">– </w:t>
      </w:r>
      <w:r>
        <w:rPr>
          <w:rFonts w:ascii="Times New Roman" w:hAnsi="Times New Roman" w:cs="Times New Roman"/>
          <w:b/>
          <w:sz w:val="24"/>
          <w:szCs w:val="24"/>
          <w:u w:val="single"/>
        </w:rPr>
        <w:t>2</w:t>
      </w:r>
      <w:r w:rsidR="0032752C" w:rsidRPr="0067745D">
        <w:rPr>
          <w:rFonts w:ascii="Times New Roman" w:hAnsi="Times New Roman" w:cs="Times New Roman"/>
          <w:b/>
          <w:sz w:val="24"/>
          <w:szCs w:val="24"/>
          <w:u w:val="single"/>
        </w:rPr>
        <w:t xml:space="preserve"> szt.</w:t>
      </w:r>
    </w:p>
    <w:p w14:paraId="6E408CA0" w14:textId="77777777" w:rsidR="0032752C" w:rsidRPr="0067745D" w:rsidRDefault="0032752C" w:rsidP="0032752C">
      <w:pPr>
        <w:ind w:left="360"/>
        <w:contextualSpacing/>
        <w:jc w:val="both"/>
        <w:rPr>
          <w:rFonts w:ascii="Times New Roman" w:hAnsi="Times New Roman" w:cs="Times New Roman"/>
          <w:b/>
          <w:kern w:val="0"/>
          <w:sz w:val="24"/>
          <w:szCs w:val="24"/>
          <w:u w:val="single"/>
          <w14:ligatures w14:val="none"/>
        </w:rPr>
      </w:pPr>
    </w:p>
    <w:p w14:paraId="6683DEBF" w14:textId="216673D4" w:rsidR="00171E63" w:rsidRPr="0067745D" w:rsidRDefault="0032752C" w:rsidP="0032752C">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Zasilacz awaryjny powinien spełniać </w:t>
      </w:r>
      <w:r w:rsidR="00BC5B58" w:rsidRPr="0067745D">
        <w:rPr>
          <w:rFonts w:ascii="Times New Roman" w:hAnsi="Times New Roman" w:cs="Times New Roman"/>
          <w:color w:val="000000"/>
          <w:kern w:val="0"/>
          <w:sz w:val="24"/>
          <w:szCs w:val="24"/>
          <w14:ligatures w14:val="none"/>
        </w:rPr>
        <w:t xml:space="preserve">następujące </w:t>
      </w:r>
      <w:r w:rsidRPr="0067745D">
        <w:rPr>
          <w:rFonts w:ascii="Times New Roman" w:hAnsi="Times New Roman" w:cs="Times New Roman"/>
          <w:color w:val="000000"/>
          <w:kern w:val="0"/>
          <w:sz w:val="24"/>
          <w:szCs w:val="24"/>
          <w14:ligatures w14:val="none"/>
        </w:rPr>
        <w:t xml:space="preserve">wymagania </w:t>
      </w:r>
      <w:r w:rsidR="00BC5B58" w:rsidRPr="0067745D">
        <w:rPr>
          <w:rFonts w:ascii="Times New Roman" w:hAnsi="Times New Roman" w:cs="Times New Roman"/>
          <w:color w:val="000000"/>
          <w:kern w:val="0"/>
          <w:sz w:val="24"/>
          <w:szCs w:val="24"/>
          <w14:ligatures w14:val="none"/>
        </w:rPr>
        <w:t>(w</w:t>
      </w:r>
      <w:r w:rsidRPr="0067745D">
        <w:rPr>
          <w:rFonts w:ascii="Times New Roman" w:hAnsi="Times New Roman" w:cs="Times New Roman"/>
          <w:color w:val="000000"/>
          <w:kern w:val="0"/>
          <w:sz w:val="24"/>
          <w:szCs w:val="24"/>
          <w14:ligatures w14:val="none"/>
        </w:rPr>
        <w:t>ymagania te mają charakter minimalny</w:t>
      </w:r>
      <w:r w:rsidR="00BC5B58" w:rsidRPr="0067745D">
        <w:rPr>
          <w:rFonts w:ascii="Times New Roman" w:hAnsi="Times New Roman" w:cs="Times New Roman"/>
          <w:color w:val="000000"/>
          <w:kern w:val="0"/>
          <w:sz w:val="24"/>
          <w:szCs w:val="24"/>
          <w14:ligatures w14:val="none"/>
        </w:rPr>
        <w:t>):</w:t>
      </w:r>
    </w:p>
    <w:p w14:paraId="1E69CEEA" w14:textId="77777777"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Wymagania ogólne</w:t>
      </w:r>
    </w:p>
    <w:p w14:paraId="5C33AC77" w14:textId="77777777" w:rsidR="003F0DC9" w:rsidRPr="0067745D" w:rsidRDefault="003F0DC9" w:rsidP="00BA1074">
      <w:pPr>
        <w:numPr>
          <w:ilvl w:val="0"/>
          <w:numId w:val="18"/>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Moc pozorna: min. 6000VA</w:t>
      </w:r>
    </w:p>
    <w:p w14:paraId="456C39AE" w14:textId="77777777" w:rsidR="003F0DC9" w:rsidRPr="0067745D" w:rsidRDefault="003F0DC9" w:rsidP="00BA1074">
      <w:pPr>
        <w:numPr>
          <w:ilvl w:val="0"/>
          <w:numId w:val="18"/>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Moc rzeczywista: min. 6000W</w:t>
      </w:r>
    </w:p>
    <w:p w14:paraId="63EDA9FE" w14:textId="77777777" w:rsidR="003F0DC9" w:rsidRPr="0067745D" w:rsidRDefault="003F0DC9" w:rsidP="00BA1074">
      <w:pPr>
        <w:numPr>
          <w:ilvl w:val="0"/>
          <w:numId w:val="18"/>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Technologia on-line (VFI), podwójna konwersja</w:t>
      </w:r>
    </w:p>
    <w:p w14:paraId="2F9F50B0" w14:textId="77777777" w:rsidR="003F0DC9" w:rsidRPr="0067745D" w:rsidRDefault="003F0DC9" w:rsidP="00BA1074">
      <w:pPr>
        <w:numPr>
          <w:ilvl w:val="0"/>
          <w:numId w:val="18"/>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Sprawność max (dla VFI) ˃ 95 %</w:t>
      </w:r>
    </w:p>
    <w:p w14:paraId="0DE73A7F" w14:textId="77777777" w:rsidR="003F0DC9" w:rsidRDefault="003F0DC9" w:rsidP="00BA1074">
      <w:pPr>
        <w:numPr>
          <w:ilvl w:val="0"/>
          <w:numId w:val="18"/>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Typ obudowy: rack/tower</w:t>
      </w:r>
    </w:p>
    <w:p w14:paraId="202C1076" w14:textId="77777777" w:rsidR="00171E63" w:rsidRPr="0067745D" w:rsidRDefault="00171E63" w:rsidP="00171E63">
      <w:pPr>
        <w:spacing w:line="252" w:lineRule="auto"/>
        <w:jc w:val="both"/>
        <w:rPr>
          <w:rFonts w:ascii="Times New Roman" w:hAnsi="Times New Roman" w:cs="Times New Roman"/>
          <w:color w:val="000000"/>
          <w:kern w:val="0"/>
          <w:sz w:val="24"/>
          <w:szCs w:val="24"/>
          <w14:ligatures w14:val="none"/>
        </w:rPr>
      </w:pPr>
    </w:p>
    <w:p w14:paraId="7ABBC358" w14:textId="77777777"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Praca sieciowa</w:t>
      </w:r>
    </w:p>
    <w:p w14:paraId="1042036E"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 zakres napięcia wejściowego: 110V – 275V</w:t>
      </w:r>
    </w:p>
    <w:p w14:paraId="4F8A3B32"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zakres częstotliwości napięcia wejściowego: 45 - 55 Hz / 54 - 66 Hz</w:t>
      </w:r>
    </w:p>
    <w:p w14:paraId="050DDBC3"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Zakres napięcia wyjściowego: 208 V AC / 220 V AC / 230 V AC / 240 V AC  - domyślnie 230 V AC</w:t>
      </w:r>
    </w:p>
    <w:p w14:paraId="7FB47F35"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Wartość napięcia wyjściowego ustawiana z panelu LCD: Tak</w:t>
      </w:r>
    </w:p>
    <w:p w14:paraId="4A811D5F"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Kształt napięcia wyjściowego: sinusoidalny</w:t>
      </w:r>
    </w:p>
    <w:p w14:paraId="5650AEEF"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Czas przełączania sieć: UPS 0ms</w:t>
      </w:r>
    </w:p>
    <w:p w14:paraId="7053F677" w14:textId="77777777" w:rsidR="003F0DC9"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Współczynnik odkształceń prądu wejściowego THDi &lt; 3%</w:t>
      </w:r>
    </w:p>
    <w:p w14:paraId="2FBC799D" w14:textId="77777777" w:rsidR="00877B03" w:rsidRPr="0067745D" w:rsidRDefault="00877B03" w:rsidP="003F0DC9">
      <w:pPr>
        <w:spacing w:line="252" w:lineRule="auto"/>
        <w:jc w:val="both"/>
        <w:rPr>
          <w:rFonts w:ascii="Times New Roman" w:hAnsi="Times New Roman" w:cs="Times New Roman"/>
          <w:color w:val="000000"/>
          <w:kern w:val="0"/>
          <w:sz w:val="24"/>
          <w:szCs w:val="24"/>
          <w14:ligatures w14:val="none"/>
        </w:rPr>
      </w:pPr>
    </w:p>
    <w:p w14:paraId="602325CB" w14:textId="77777777"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Praca bateryjna</w:t>
      </w:r>
    </w:p>
    <w:p w14:paraId="3F6DD29C"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 Napięcie wyjściowe ~230V ± 1%</w:t>
      </w:r>
    </w:p>
    <w:p w14:paraId="733579CB"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Częstotliwość napięcia wyjściowego 50Hz/60Hz ± 0,1Hz</w:t>
      </w:r>
    </w:p>
    <w:p w14:paraId="658E59C1"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Kształt napięcia wyjściowego na pracy bateryjnej: sinusoidalny</w:t>
      </w:r>
    </w:p>
    <w:p w14:paraId="21162871"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lastRenderedPageBreak/>
        <w:t>Zabezpieczenie przeciwzwarciowe gniazd wyjściowych: bezpiecznik automatyczny 20A</w:t>
      </w:r>
    </w:p>
    <w:p w14:paraId="6A1A3D08"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Zabezpieczenie przeciążeniowe: elektroniczne</w:t>
      </w:r>
    </w:p>
    <w:p w14:paraId="0BA44EC6"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Akumulatory w UPS: nie</w:t>
      </w:r>
    </w:p>
    <w:p w14:paraId="396EC6DD"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Akumulatory w Modułach Bateryjnych: minimum 20x 12V 9Ah; szczelne, bezobsługowe</w:t>
      </w:r>
    </w:p>
    <w:p w14:paraId="69CFEA51" w14:textId="6C02437D"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Czas podtrzymania UPS +</w:t>
      </w:r>
      <w:r w:rsidR="0030221E" w:rsidRPr="0067745D">
        <w:rPr>
          <w:rFonts w:ascii="Times New Roman" w:hAnsi="Times New Roman" w:cs="Times New Roman"/>
          <w:color w:val="000000"/>
          <w:kern w:val="0"/>
          <w:sz w:val="24"/>
          <w:szCs w:val="24"/>
          <w14:ligatures w14:val="none"/>
        </w:rPr>
        <w:t xml:space="preserve"> 1 </w:t>
      </w:r>
      <w:r w:rsidRPr="0067745D">
        <w:rPr>
          <w:rFonts w:ascii="Times New Roman" w:hAnsi="Times New Roman" w:cs="Times New Roman"/>
          <w:color w:val="000000"/>
          <w:kern w:val="0"/>
          <w:sz w:val="24"/>
          <w:szCs w:val="24"/>
          <w14:ligatures w14:val="none"/>
        </w:rPr>
        <w:t>szt. Modułu Bateryjnego dla obciążenia 6000W / 5000W / 4000W – odpowiednio:</w:t>
      </w:r>
    </w:p>
    <w:p w14:paraId="685D240D" w14:textId="3904D2F2" w:rsidR="003F0DC9"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Minimum: </w:t>
      </w:r>
      <w:r w:rsidR="00F06404" w:rsidRPr="0067745D">
        <w:rPr>
          <w:rFonts w:ascii="Times New Roman" w:hAnsi="Times New Roman" w:cs="Times New Roman"/>
          <w:color w:val="000000"/>
          <w:kern w:val="0"/>
          <w:sz w:val="24"/>
          <w:szCs w:val="24"/>
          <w14:ligatures w14:val="none"/>
        </w:rPr>
        <w:t>6</w:t>
      </w:r>
      <w:r w:rsidRPr="0067745D">
        <w:rPr>
          <w:rFonts w:ascii="Times New Roman" w:hAnsi="Times New Roman" w:cs="Times New Roman"/>
          <w:color w:val="000000"/>
          <w:kern w:val="0"/>
          <w:sz w:val="24"/>
          <w:szCs w:val="24"/>
          <w14:ligatures w14:val="none"/>
        </w:rPr>
        <w:t xml:space="preserve"> /</w:t>
      </w:r>
      <w:r w:rsidR="00F06404" w:rsidRPr="0067745D">
        <w:rPr>
          <w:rFonts w:ascii="Times New Roman" w:hAnsi="Times New Roman" w:cs="Times New Roman"/>
          <w:color w:val="000000"/>
          <w:kern w:val="0"/>
          <w:sz w:val="24"/>
          <w:szCs w:val="24"/>
          <w14:ligatures w14:val="none"/>
        </w:rPr>
        <w:t>9</w:t>
      </w:r>
      <w:r w:rsidRPr="0067745D">
        <w:rPr>
          <w:rFonts w:ascii="Times New Roman" w:hAnsi="Times New Roman" w:cs="Times New Roman"/>
          <w:color w:val="000000"/>
          <w:kern w:val="0"/>
          <w:sz w:val="24"/>
          <w:szCs w:val="24"/>
          <w14:ligatures w14:val="none"/>
        </w:rPr>
        <w:t>/</w:t>
      </w:r>
      <w:r w:rsidR="0030221E" w:rsidRPr="0067745D">
        <w:rPr>
          <w:rFonts w:ascii="Times New Roman" w:hAnsi="Times New Roman" w:cs="Times New Roman"/>
          <w:color w:val="000000"/>
          <w:kern w:val="0"/>
          <w:sz w:val="24"/>
          <w:szCs w:val="24"/>
          <w14:ligatures w14:val="none"/>
        </w:rPr>
        <w:t>1</w:t>
      </w:r>
      <w:r w:rsidR="00F06404" w:rsidRPr="0067745D">
        <w:rPr>
          <w:rFonts w:ascii="Times New Roman" w:hAnsi="Times New Roman" w:cs="Times New Roman"/>
          <w:color w:val="000000"/>
          <w:kern w:val="0"/>
          <w:sz w:val="24"/>
          <w:szCs w:val="24"/>
          <w14:ligatures w14:val="none"/>
        </w:rPr>
        <w:t>3</w:t>
      </w:r>
      <w:r w:rsidRPr="0067745D">
        <w:rPr>
          <w:rFonts w:ascii="Times New Roman" w:hAnsi="Times New Roman" w:cs="Times New Roman"/>
          <w:color w:val="000000"/>
          <w:kern w:val="0"/>
          <w:sz w:val="24"/>
          <w:szCs w:val="24"/>
          <w14:ligatures w14:val="none"/>
        </w:rPr>
        <w:t xml:space="preserve"> min</w:t>
      </w:r>
    </w:p>
    <w:p w14:paraId="1FA0C390" w14:textId="77777777" w:rsidR="00171E63" w:rsidRPr="0067745D" w:rsidRDefault="00171E63" w:rsidP="003F0DC9">
      <w:pPr>
        <w:spacing w:line="252" w:lineRule="auto"/>
        <w:jc w:val="both"/>
        <w:rPr>
          <w:rFonts w:ascii="Times New Roman" w:hAnsi="Times New Roman" w:cs="Times New Roman"/>
          <w:color w:val="000000"/>
          <w:kern w:val="0"/>
          <w:sz w:val="24"/>
          <w:szCs w:val="24"/>
          <w14:ligatures w14:val="none"/>
        </w:rPr>
      </w:pPr>
    </w:p>
    <w:p w14:paraId="583D05E0" w14:textId="77777777"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Przeciążalność:</w:t>
      </w:r>
    </w:p>
    <w:p w14:paraId="38174595"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100%</w:t>
      </w:r>
      <w:r w:rsidRPr="0067745D">
        <w:rPr>
          <w:rFonts w:ascii="Times New Roman" w:eastAsia="MS Gothic" w:hAnsi="Times New Roman" w:cs="Times New Roman"/>
          <w:color w:val="000000"/>
          <w:kern w:val="0"/>
          <w:sz w:val="24"/>
          <w:szCs w:val="24"/>
          <w14:ligatures w14:val="none"/>
        </w:rPr>
        <w:t>＜</w:t>
      </w:r>
      <w:r w:rsidRPr="0067745D">
        <w:rPr>
          <w:rFonts w:ascii="Times New Roman" w:hAnsi="Times New Roman" w:cs="Times New Roman"/>
          <w:color w:val="000000"/>
          <w:kern w:val="0"/>
          <w:sz w:val="24"/>
          <w:szCs w:val="24"/>
          <w14:ligatures w14:val="none"/>
        </w:rPr>
        <w:t>obciążenie ≤105%: ciągłe</w:t>
      </w:r>
    </w:p>
    <w:p w14:paraId="6FD52B7C"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105%</w:t>
      </w:r>
      <w:r w:rsidRPr="0067745D">
        <w:rPr>
          <w:rFonts w:ascii="Times New Roman" w:eastAsia="MS Gothic" w:hAnsi="Times New Roman" w:cs="Times New Roman"/>
          <w:color w:val="000000"/>
          <w:kern w:val="0"/>
          <w:sz w:val="24"/>
          <w:szCs w:val="24"/>
          <w14:ligatures w14:val="none"/>
        </w:rPr>
        <w:t>＜</w:t>
      </w:r>
      <w:r w:rsidRPr="0067745D">
        <w:rPr>
          <w:rFonts w:ascii="Times New Roman" w:hAnsi="Times New Roman" w:cs="Times New Roman"/>
          <w:color w:val="000000"/>
          <w:kern w:val="0"/>
          <w:sz w:val="24"/>
          <w:szCs w:val="24"/>
          <w14:ligatures w14:val="none"/>
        </w:rPr>
        <w:t>obciążenie ≤125%: 10 minut</w:t>
      </w:r>
    </w:p>
    <w:p w14:paraId="5FF22364"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125%</w:t>
      </w:r>
      <w:r w:rsidRPr="0067745D">
        <w:rPr>
          <w:rFonts w:ascii="Times New Roman" w:eastAsia="MS Gothic" w:hAnsi="Times New Roman" w:cs="Times New Roman"/>
          <w:color w:val="000000"/>
          <w:kern w:val="0"/>
          <w:sz w:val="24"/>
          <w:szCs w:val="24"/>
          <w14:ligatures w14:val="none"/>
        </w:rPr>
        <w:t>＜</w:t>
      </w:r>
      <w:r w:rsidRPr="0067745D">
        <w:rPr>
          <w:rFonts w:ascii="Times New Roman" w:hAnsi="Times New Roman" w:cs="Times New Roman"/>
          <w:color w:val="000000"/>
          <w:kern w:val="0"/>
          <w:sz w:val="24"/>
          <w:szCs w:val="24"/>
          <w14:ligatures w14:val="none"/>
        </w:rPr>
        <w:t>obciążenie  ≤150%: 30s</w:t>
      </w:r>
    </w:p>
    <w:p w14:paraId="67448A2B" w14:textId="77777777" w:rsidR="003F0DC9" w:rsidRDefault="003F0DC9" w:rsidP="003F0DC9">
      <w:p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&gt;150% : 500ms</w:t>
      </w:r>
    </w:p>
    <w:p w14:paraId="1005754C" w14:textId="77777777" w:rsidR="00171E63" w:rsidRPr="0067745D" w:rsidRDefault="00171E63" w:rsidP="003F0DC9">
      <w:pPr>
        <w:spacing w:line="252" w:lineRule="auto"/>
        <w:jc w:val="both"/>
        <w:rPr>
          <w:rFonts w:ascii="Times New Roman" w:hAnsi="Times New Roman" w:cs="Times New Roman"/>
          <w:color w:val="000000"/>
          <w:kern w:val="0"/>
          <w:sz w:val="24"/>
          <w:szCs w:val="24"/>
          <w14:ligatures w14:val="none"/>
        </w:rPr>
      </w:pPr>
    </w:p>
    <w:p w14:paraId="4B758177" w14:textId="77777777" w:rsidR="003F0DC9" w:rsidRDefault="003F0DC9" w:rsidP="003F0DC9">
      <w:pPr>
        <w:spacing w:line="252" w:lineRule="auto"/>
        <w:jc w:val="both"/>
        <w:rPr>
          <w:rFonts w:ascii="Times New Roman" w:hAnsi="Times New Roman" w:cs="Times New Roman"/>
          <w:color w:val="000000"/>
          <w:kern w:val="0"/>
          <w:sz w:val="24"/>
          <w:szCs w:val="24"/>
          <w14:ligatures w14:val="none"/>
        </w:rPr>
      </w:pPr>
      <w:r w:rsidRPr="00171E63">
        <w:rPr>
          <w:rFonts w:ascii="Times New Roman" w:hAnsi="Times New Roman" w:cs="Times New Roman"/>
          <w:color w:val="000000"/>
          <w:kern w:val="0"/>
          <w:sz w:val="24"/>
          <w:szCs w:val="24"/>
          <w:u w:val="single"/>
          <w14:ligatures w14:val="none"/>
        </w:rPr>
        <w:t>Wejście zasilania</w:t>
      </w:r>
      <w:r w:rsidRPr="0067745D">
        <w:rPr>
          <w:rFonts w:ascii="Times New Roman" w:hAnsi="Times New Roman" w:cs="Times New Roman"/>
          <w:color w:val="000000"/>
          <w:kern w:val="0"/>
          <w:sz w:val="24"/>
          <w:szCs w:val="24"/>
          <w14:ligatures w14:val="none"/>
        </w:rPr>
        <w:t>: Listwa zaciskowa</w:t>
      </w:r>
    </w:p>
    <w:p w14:paraId="70093173" w14:textId="77777777" w:rsidR="00171E63" w:rsidRPr="0067745D" w:rsidRDefault="00171E63" w:rsidP="003F0DC9">
      <w:pPr>
        <w:spacing w:line="252" w:lineRule="auto"/>
        <w:jc w:val="both"/>
        <w:rPr>
          <w:rFonts w:ascii="Times New Roman" w:hAnsi="Times New Roman" w:cs="Times New Roman"/>
          <w:color w:val="000000"/>
          <w:kern w:val="0"/>
          <w:sz w:val="24"/>
          <w:szCs w:val="24"/>
          <w14:ligatures w14:val="none"/>
        </w:rPr>
      </w:pPr>
    </w:p>
    <w:p w14:paraId="75F49702" w14:textId="77777777" w:rsidR="003F0DC9" w:rsidRPr="0067745D" w:rsidRDefault="003F0DC9" w:rsidP="003F0DC9">
      <w:pPr>
        <w:spacing w:line="252" w:lineRule="auto"/>
        <w:jc w:val="both"/>
        <w:rPr>
          <w:rFonts w:ascii="Times New Roman" w:hAnsi="Times New Roman" w:cs="Times New Roman"/>
          <w:color w:val="000000"/>
          <w:kern w:val="0"/>
          <w:sz w:val="24"/>
          <w:szCs w:val="24"/>
          <w14:ligatures w14:val="none"/>
        </w:rPr>
      </w:pPr>
      <w:r w:rsidRPr="00171E63">
        <w:rPr>
          <w:rFonts w:ascii="Times New Roman" w:hAnsi="Times New Roman" w:cs="Times New Roman"/>
          <w:color w:val="000000"/>
          <w:kern w:val="0"/>
          <w:sz w:val="24"/>
          <w:szCs w:val="24"/>
          <w:u w:val="single"/>
          <w14:ligatures w14:val="none"/>
        </w:rPr>
        <w:t>Ilość i typ gniazd wyjściowych</w:t>
      </w:r>
      <w:r w:rsidRPr="0067745D">
        <w:rPr>
          <w:rFonts w:ascii="Times New Roman" w:hAnsi="Times New Roman" w:cs="Times New Roman"/>
          <w:color w:val="000000"/>
          <w:kern w:val="0"/>
          <w:sz w:val="24"/>
          <w:szCs w:val="24"/>
          <w14:ligatures w14:val="none"/>
        </w:rPr>
        <w:t>:</w:t>
      </w:r>
    </w:p>
    <w:p w14:paraId="43520D54" w14:textId="40D01CE1" w:rsidR="003F0DC9" w:rsidRDefault="00171E63" w:rsidP="00171E63">
      <w:pPr>
        <w:spacing w:line="252" w:lineRule="auto"/>
        <w:jc w:val="both"/>
        <w:rPr>
          <w:rFonts w:ascii="Times New Roman" w:hAnsi="Times New Roman" w:cs="Times New Roman"/>
          <w:color w:val="000000"/>
          <w:kern w:val="0"/>
          <w:sz w:val="24"/>
          <w:szCs w:val="24"/>
          <w14:ligatures w14:val="none"/>
        </w:rPr>
      </w:pPr>
      <w:r>
        <w:rPr>
          <w:rFonts w:ascii="Times New Roman" w:hAnsi="Times New Roman" w:cs="Times New Roman"/>
          <w:color w:val="000000"/>
          <w:kern w:val="0"/>
          <w:sz w:val="24"/>
          <w:szCs w:val="24"/>
          <w14:ligatures w14:val="none"/>
        </w:rPr>
        <w:t>M</w:t>
      </w:r>
      <w:r w:rsidR="003F0DC9" w:rsidRPr="0067745D">
        <w:rPr>
          <w:rFonts w:ascii="Times New Roman" w:hAnsi="Times New Roman" w:cs="Times New Roman"/>
          <w:color w:val="000000"/>
          <w:kern w:val="0"/>
          <w:sz w:val="24"/>
          <w:szCs w:val="24"/>
          <w14:ligatures w14:val="none"/>
        </w:rPr>
        <w:t>inimum 2x IEC 320 C13 (10 A) + listwa zaciskowa + dodatkowy moduł PDU wyposażony w minimum 2x IEC 320 C13 (10 A) + 1x IEC 320 C19 (16A) niesterowalne oraz 2x IEC 320 C13 (10 A) + 1x IEC 320 C19 (16A) sterowalne;</w:t>
      </w:r>
    </w:p>
    <w:p w14:paraId="51498111" w14:textId="77777777" w:rsidR="00171E63" w:rsidRPr="0067745D" w:rsidRDefault="00171E63" w:rsidP="00171E63">
      <w:pPr>
        <w:spacing w:line="252" w:lineRule="auto"/>
        <w:jc w:val="both"/>
        <w:rPr>
          <w:rFonts w:ascii="Times New Roman" w:hAnsi="Times New Roman" w:cs="Times New Roman"/>
          <w:color w:val="000000"/>
          <w:kern w:val="0"/>
          <w:sz w:val="24"/>
          <w:szCs w:val="24"/>
          <w14:ligatures w14:val="none"/>
        </w:rPr>
      </w:pPr>
    </w:p>
    <w:p w14:paraId="5DBDC58E" w14:textId="77777777"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Sygnalizacja</w:t>
      </w:r>
    </w:p>
    <w:p w14:paraId="5450BB44" w14:textId="6802EF56" w:rsidR="003F0DC9" w:rsidRPr="0067745D" w:rsidRDefault="003F0DC9" w:rsidP="00BA1074">
      <w:pPr>
        <w:numPr>
          <w:ilvl w:val="0"/>
          <w:numId w:val="22"/>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Wyświetlacz LCD (informacje wskazujące pracę sieciową, bateryjną, przeciążenie </w:t>
      </w:r>
      <w:r w:rsidR="00332BF4">
        <w:rPr>
          <w:rFonts w:ascii="Times New Roman" w:hAnsi="Times New Roman" w:cs="Times New Roman"/>
          <w:color w:val="000000"/>
          <w:kern w:val="0"/>
          <w:sz w:val="24"/>
          <w:szCs w:val="24"/>
          <w14:ligatures w14:val="none"/>
        </w:rPr>
        <w:t xml:space="preserve">           </w:t>
      </w:r>
      <w:r w:rsidRPr="0067745D">
        <w:rPr>
          <w:rFonts w:ascii="Times New Roman" w:hAnsi="Times New Roman" w:cs="Times New Roman"/>
          <w:color w:val="000000"/>
          <w:kern w:val="0"/>
          <w:sz w:val="24"/>
          <w:szCs w:val="24"/>
          <w14:ligatures w14:val="none"/>
        </w:rPr>
        <w:t xml:space="preserve">i ładowanie akumulatora). </w:t>
      </w:r>
    </w:p>
    <w:p w14:paraId="382D0203" w14:textId="77777777" w:rsidR="003F0DC9" w:rsidRDefault="003F0DC9" w:rsidP="00BA1074">
      <w:pPr>
        <w:numPr>
          <w:ilvl w:val="0"/>
          <w:numId w:val="22"/>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Diody LED</w:t>
      </w:r>
    </w:p>
    <w:p w14:paraId="0DF66B0D" w14:textId="77777777" w:rsidR="00171E63" w:rsidRPr="0067745D" w:rsidRDefault="00171E63" w:rsidP="00171E63">
      <w:pPr>
        <w:spacing w:line="252" w:lineRule="auto"/>
        <w:jc w:val="both"/>
        <w:rPr>
          <w:rFonts w:ascii="Times New Roman" w:hAnsi="Times New Roman" w:cs="Times New Roman"/>
          <w:color w:val="000000"/>
          <w:kern w:val="0"/>
          <w:sz w:val="24"/>
          <w:szCs w:val="24"/>
          <w14:ligatures w14:val="none"/>
        </w:rPr>
      </w:pPr>
    </w:p>
    <w:p w14:paraId="31B2EC8E" w14:textId="4175948F"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Pozostałe</w:t>
      </w:r>
      <w:r w:rsidR="00171E63">
        <w:rPr>
          <w:rFonts w:ascii="Times New Roman" w:hAnsi="Times New Roman" w:cs="Times New Roman"/>
          <w:color w:val="000000"/>
          <w:kern w:val="0"/>
          <w:sz w:val="24"/>
          <w:szCs w:val="24"/>
          <w:u w:val="single"/>
          <w14:ligatures w14:val="none"/>
        </w:rPr>
        <w:t>:</w:t>
      </w:r>
    </w:p>
    <w:p w14:paraId="3829D7A8"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Możliwość podłączenia dodatkowych, zewnętrznych modułów bateryjnych</w:t>
      </w:r>
    </w:p>
    <w:p w14:paraId="38431A3A"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Wymagana możliwość podłączenia minimum 5 zewnętrznych modułów bateryjnych</w:t>
      </w:r>
    </w:p>
    <w:p w14:paraId="015206E1"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Interfejs komunikacyjny: RS232, USB HID, karta SNMP/http - wymagana na wyposażeniu</w:t>
      </w:r>
    </w:p>
    <w:p w14:paraId="42DE971E"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Złącze EPO: wymagane NC</w:t>
      </w:r>
    </w:p>
    <w:p w14:paraId="70582846"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lastRenderedPageBreak/>
        <w:t>Styki bezpotencjałowe zamontowane na stałe w obudowie UPS: wymagany minimum 1x wejściowy i 1x wyjściowy - wymagane na wyposażeniu</w:t>
      </w:r>
    </w:p>
    <w:p w14:paraId="0DED385D"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Waga UPSa do 14,5 kg</w:t>
      </w:r>
    </w:p>
    <w:p w14:paraId="60980048"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Waga pojedynczego modułu bateryjnego: do 69 kg</w:t>
      </w:r>
    </w:p>
    <w:p w14:paraId="424FADD9"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Wymiary UPS - wersja RACK nie większe niż: wysokość 86mm; szerokość 438mm; głębokość 576mm</w:t>
      </w:r>
    </w:p>
    <w:p w14:paraId="05CD3E58" w14:textId="77777777" w:rsidR="003F0DC9" w:rsidRPr="0067745D"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Wymiary modułu bateryjnego - wersja RACK: nie większe niż: wysokość 130mm; szerokość 438mm; głębokość 596mm</w:t>
      </w:r>
    </w:p>
    <w:p w14:paraId="2DDD67A6" w14:textId="77777777" w:rsidR="003F0DC9" w:rsidRDefault="003F0DC9" w:rsidP="00BA1074">
      <w:pPr>
        <w:numPr>
          <w:ilvl w:val="0"/>
          <w:numId w:val="19"/>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Łączna wysokość w szafie RACK 19" dla oferowanego zestawu: nie więcej niż 8U</w:t>
      </w:r>
    </w:p>
    <w:p w14:paraId="2CE09481" w14:textId="77777777" w:rsidR="00171E63" w:rsidRPr="0067745D" w:rsidRDefault="00171E63" w:rsidP="00171E63">
      <w:pPr>
        <w:spacing w:line="252" w:lineRule="auto"/>
        <w:jc w:val="both"/>
        <w:rPr>
          <w:rFonts w:ascii="Times New Roman" w:hAnsi="Times New Roman" w:cs="Times New Roman"/>
          <w:color w:val="000000"/>
          <w:kern w:val="0"/>
          <w:sz w:val="24"/>
          <w:szCs w:val="24"/>
          <w14:ligatures w14:val="none"/>
        </w:rPr>
      </w:pPr>
    </w:p>
    <w:p w14:paraId="21DE0F31" w14:textId="57BD2B4E"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Gwarancja</w:t>
      </w:r>
      <w:r w:rsidR="00BC5B58" w:rsidRPr="00171E63">
        <w:rPr>
          <w:rFonts w:ascii="Times New Roman" w:hAnsi="Times New Roman" w:cs="Times New Roman"/>
          <w:color w:val="000000"/>
          <w:kern w:val="0"/>
          <w:sz w:val="24"/>
          <w:szCs w:val="24"/>
          <w:u w:val="single"/>
          <w14:ligatures w14:val="none"/>
        </w:rPr>
        <w:t xml:space="preserve"> i dokumenty</w:t>
      </w:r>
    </w:p>
    <w:p w14:paraId="5EF99401" w14:textId="57E89D56" w:rsidR="003F0DC9" w:rsidRPr="0067745D" w:rsidRDefault="00612C56" w:rsidP="00BA1074">
      <w:pPr>
        <w:numPr>
          <w:ilvl w:val="0"/>
          <w:numId w:val="20"/>
        </w:numPr>
        <w:spacing w:line="252" w:lineRule="auto"/>
        <w:jc w:val="both"/>
        <w:rPr>
          <w:rFonts w:ascii="Times New Roman" w:hAnsi="Times New Roman" w:cs="Times New Roman"/>
          <w:color w:val="000000"/>
          <w:kern w:val="0"/>
          <w:sz w:val="24"/>
          <w:szCs w:val="24"/>
          <w14:ligatures w14:val="none"/>
        </w:rPr>
      </w:pPr>
      <w:bookmarkStart w:id="20" w:name="_Hlk189475640"/>
      <w:r>
        <w:rPr>
          <w:rFonts w:ascii="Times New Roman" w:hAnsi="Times New Roman" w:cs="Times New Roman"/>
          <w:color w:val="000000"/>
          <w:kern w:val="0"/>
          <w:sz w:val="24"/>
          <w:szCs w:val="24"/>
          <w14:ligatures w14:val="none"/>
        </w:rPr>
        <w:t xml:space="preserve">min. </w:t>
      </w:r>
      <w:r w:rsidR="002D7C16">
        <w:rPr>
          <w:rFonts w:ascii="Times New Roman" w:hAnsi="Times New Roman" w:cs="Times New Roman"/>
          <w:color w:val="000000"/>
          <w:kern w:val="0"/>
          <w:sz w:val="24"/>
          <w:szCs w:val="24"/>
          <w14:ligatures w14:val="none"/>
        </w:rPr>
        <w:t>24</w:t>
      </w:r>
      <w:r w:rsidR="003F0DC9" w:rsidRPr="0067745D">
        <w:rPr>
          <w:rFonts w:ascii="Times New Roman" w:hAnsi="Times New Roman" w:cs="Times New Roman"/>
          <w:color w:val="000000"/>
          <w:kern w:val="0"/>
          <w:sz w:val="24"/>
          <w:szCs w:val="24"/>
          <w14:ligatures w14:val="none"/>
        </w:rPr>
        <w:t xml:space="preserve"> </w:t>
      </w:r>
      <w:r w:rsidR="002D7C16" w:rsidRPr="0067745D">
        <w:rPr>
          <w:rFonts w:ascii="Times New Roman" w:hAnsi="Times New Roman" w:cs="Times New Roman"/>
          <w:color w:val="000000"/>
          <w:kern w:val="0"/>
          <w:sz w:val="24"/>
          <w:szCs w:val="24"/>
          <w14:ligatures w14:val="none"/>
        </w:rPr>
        <w:t>miesi</w:t>
      </w:r>
      <w:r w:rsidR="002D7C16">
        <w:rPr>
          <w:rFonts w:ascii="Times New Roman" w:hAnsi="Times New Roman" w:cs="Times New Roman"/>
          <w:color w:val="000000"/>
          <w:kern w:val="0"/>
          <w:sz w:val="24"/>
          <w:szCs w:val="24"/>
          <w14:ligatures w14:val="none"/>
        </w:rPr>
        <w:t>ące</w:t>
      </w:r>
      <w:r w:rsidR="003F0DC9" w:rsidRPr="0067745D">
        <w:rPr>
          <w:rFonts w:ascii="Times New Roman" w:hAnsi="Times New Roman" w:cs="Times New Roman"/>
          <w:color w:val="000000"/>
          <w:kern w:val="0"/>
          <w:sz w:val="24"/>
          <w:szCs w:val="24"/>
          <w14:ligatures w14:val="none"/>
        </w:rPr>
        <w:t xml:space="preserve"> na elektronikę i </w:t>
      </w:r>
      <w:r>
        <w:rPr>
          <w:rFonts w:ascii="Times New Roman" w:hAnsi="Times New Roman" w:cs="Times New Roman"/>
          <w:color w:val="000000"/>
          <w:kern w:val="0"/>
          <w:sz w:val="24"/>
          <w:szCs w:val="24"/>
          <w14:ligatures w14:val="none"/>
        </w:rPr>
        <w:t xml:space="preserve">min. </w:t>
      </w:r>
      <w:r w:rsidR="002D7C16">
        <w:rPr>
          <w:rFonts w:ascii="Times New Roman" w:hAnsi="Times New Roman" w:cs="Times New Roman"/>
          <w:color w:val="000000"/>
          <w:kern w:val="0"/>
          <w:sz w:val="24"/>
          <w:szCs w:val="24"/>
          <w14:ligatures w14:val="none"/>
        </w:rPr>
        <w:t>24</w:t>
      </w:r>
      <w:r w:rsidR="003F0DC9" w:rsidRPr="0067745D">
        <w:rPr>
          <w:rFonts w:ascii="Times New Roman" w:hAnsi="Times New Roman" w:cs="Times New Roman"/>
          <w:color w:val="000000"/>
          <w:kern w:val="0"/>
          <w:sz w:val="24"/>
          <w:szCs w:val="24"/>
          <w14:ligatures w14:val="none"/>
        </w:rPr>
        <w:t xml:space="preserve"> miesi</w:t>
      </w:r>
      <w:r w:rsidR="002D7C16">
        <w:rPr>
          <w:rFonts w:ascii="Times New Roman" w:hAnsi="Times New Roman" w:cs="Times New Roman"/>
          <w:color w:val="000000"/>
          <w:kern w:val="0"/>
          <w:sz w:val="24"/>
          <w:szCs w:val="24"/>
          <w14:ligatures w14:val="none"/>
        </w:rPr>
        <w:t>ące</w:t>
      </w:r>
      <w:r w:rsidR="003F0DC9" w:rsidRPr="0067745D">
        <w:rPr>
          <w:rFonts w:ascii="Times New Roman" w:hAnsi="Times New Roman" w:cs="Times New Roman"/>
          <w:color w:val="000000"/>
          <w:kern w:val="0"/>
          <w:sz w:val="24"/>
          <w:szCs w:val="24"/>
          <w14:ligatures w14:val="none"/>
        </w:rPr>
        <w:t xml:space="preserve"> na akumulatory</w:t>
      </w:r>
      <w:r w:rsidR="00BC5B58" w:rsidRPr="0067745D">
        <w:rPr>
          <w:rFonts w:ascii="Times New Roman" w:hAnsi="Times New Roman" w:cs="Times New Roman"/>
          <w:color w:val="000000"/>
          <w:kern w:val="0"/>
          <w:sz w:val="24"/>
          <w:szCs w:val="24"/>
          <w14:ligatures w14:val="none"/>
        </w:rPr>
        <w:t>.</w:t>
      </w:r>
    </w:p>
    <w:p w14:paraId="18843DA4" w14:textId="52F99DD7" w:rsidR="004936AD" w:rsidRPr="00FD528F" w:rsidRDefault="00BC5B58" w:rsidP="004936AD">
      <w:pPr>
        <w:pStyle w:val="Akapitzlist"/>
        <w:numPr>
          <w:ilvl w:val="0"/>
          <w:numId w:val="20"/>
        </w:numPr>
        <w:spacing w:line="252" w:lineRule="auto"/>
        <w:jc w:val="both"/>
        <w:rPr>
          <w:rFonts w:ascii="Times New Roman" w:hAnsi="Times New Roman" w:cs="Times New Roman"/>
          <w:bCs/>
          <w:sz w:val="24"/>
          <w:szCs w:val="24"/>
        </w:rPr>
      </w:pPr>
      <w:r w:rsidRPr="00FD528F">
        <w:rPr>
          <w:rFonts w:ascii="Times New Roman" w:hAnsi="Times New Roman" w:cs="Times New Roman"/>
          <w:sz w:val="24"/>
          <w:szCs w:val="24"/>
        </w:rPr>
        <w:t>Wymagane do</w:t>
      </w:r>
      <w:r w:rsidR="003770C1" w:rsidRPr="00FD528F">
        <w:rPr>
          <w:rFonts w:ascii="Times New Roman" w:hAnsi="Times New Roman" w:cs="Times New Roman"/>
          <w:sz w:val="24"/>
          <w:szCs w:val="24"/>
        </w:rPr>
        <w:t>łączenie</w:t>
      </w:r>
      <w:r w:rsidRPr="00FD528F">
        <w:rPr>
          <w:rFonts w:ascii="Times New Roman" w:hAnsi="Times New Roman" w:cs="Times New Roman"/>
          <w:sz w:val="24"/>
          <w:szCs w:val="24"/>
        </w:rPr>
        <w:t xml:space="preserve"> </w:t>
      </w:r>
      <w:r w:rsidR="003770C1" w:rsidRPr="00FD528F">
        <w:rPr>
          <w:rFonts w:ascii="Times New Roman" w:hAnsi="Times New Roman" w:cs="Times New Roman"/>
          <w:sz w:val="24"/>
          <w:szCs w:val="24"/>
        </w:rPr>
        <w:t>do oferty</w:t>
      </w:r>
      <w:r w:rsidRPr="00FD528F">
        <w:rPr>
          <w:rFonts w:ascii="Times New Roman" w:hAnsi="Times New Roman" w:cs="Times New Roman"/>
          <w:sz w:val="24"/>
          <w:szCs w:val="24"/>
        </w:rPr>
        <w:t>:</w:t>
      </w:r>
    </w:p>
    <w:p w14:paraId="50675B37" w14:textId="1F1FB775" w:rsidR="00BC5B58" w:rsidRPr="00FD528F" w:rsidRDefault="00BC5B58" w:rsidP="004936AD">
      <w:pPr>
        <w:pStyle w:val="Akapitzlist"/>
        <w:numPr>
          <w:ilvl w:val="1"/>
          <w:numId w:val="20"/>
        </w:numPr>
        <w:spacing w:line="252" w:lineRule="auto"/>
        <w:jc w:val="both"/>
        <w:rPr>
          <w:rFonts w:ascii="Times New Roman" w:hAnsi="Times New Roman" w:cs="Times New Roman"/>
          <w:bCs/>
          <w:sz w:val="24"/>
          <w:szCs w:val="24"/>
        </w:rPr>
      </w:pPr>
      <w:bookmarkStart w:id="21" w:name="_Hlk198814084"/>
      <w:r w:rsidRPr="00FD528F">
        <w:rPr>
          <w:rFonts w:ascii="Times New Roman" w:hAnsi="Times New Roman" w:cs="Times New Roman"/>
          <w:bCs/>
          <w:sz w:val="24"/>
          <w:szCs w:val="24"/>
        </w:rPr>
        <w:t>Certyfikaty producenta: ISO 9001:20</w:t>
      </w:r>
      <w:r w:rsidR="004936AD" w:rsidRPr="00FD528F">
        <w:rPr>
          <w:rFonts w:ascii="Times New Roman" w:hAnsi="Times New Roman" w:cs="Times New Roman"/>
          <w:bCs/>
          <w:sz w:val="24"/>
          <w:szCs w:val="24"/>
        </w:rPr>
        <w:t>15</w:t>
      </w:r>
      <w:r w:rsidRPr="00FD528F">
        <w:rPr>
          <w:rFonts w:ascii="Times New Roman" w:hAnsi="Times New Roman" w:cs="Times New Roman"/>
          <w:bCs/>
          <w:sz w:val="24"/>
          <w:szCs w:val="24"/>
        </w:rPr>
        <w:t xml:space="preserve"> dla producenta sprzętu obejmujący proces projektowania, produkcji i serwisowania</w:t>
      </w:r>
      <w:r w:rsidR="00B76737" w:rsidRPr="00FD528F">
        <w:rPr>
          <w:rFonts w:ascii="Times New Roman" w:hAnsi="Times New Roman" w:cs="Times New Roman"/>
          <w:bCs/>
          <w:sz w:val="24"/>
          <w:szCs w:val="24"/>
        </w:rPr>
        <w:t>. Wszystkie certyfikaty należy dołączyć do oferty.</w:t>
      </w:r>
    </w:p>
    <w:bookmarkEnd w:id="20"/>
    <w:bookmarkEnd w:id="21"/>
    <w:p w14:paraId="27AFD5F6" w14:textId="77777777"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Serwis</w:t>
      </w:r>
    </w:p>
    <w:p w14:paraId="1FB011EA" w14:textId="77777777" w:rsidR="003F0DC9" w:rsidRPr="0067745D" w:rsidRDefault="003F0DC9" w:rsidP="00BA1074">
      <w:pPr>
        <w:numPr>
          <w:ilvl w:val="0"/>
          <w:numId w:val="20"/>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autoryzowany serwis producenta zlokalizowany w Polsce. </w:t>
      </w:r>
    </w:p>
    <w:p w14:paraId="2266F0AC" w14:textId="77777777" w:rsidR="003F0DC9" w:rsidRPr="0067745D" w:rsidRDefault="003F0DC9" w:rsidP="00BA1074">
      <w:pPr>
        <w:numPr>
          <w:ilvl w:val="0"/>
          <w:numId w:val="20"/>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serwis realizowany w systemie door to door</w:t>
      </w:r>
    </w:p>
    <w:p w14:paraId="23494F64" w14:textId="593A32F7" w:rsidR="00D7242E" w:rsidRPr="003770C1" w:rsidRDefault="00D7242E" w:rsidP="003770C1">
      <w:pPr>
        <w:numPr>
          <w:ilvl w:val="0"/>
          <w:numId w:val="20"/>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wymagane wsparcie producenta (telefoniczne oraz mailowe) w języku polskim odnośnie konfiguracji i rozwiązywania problemów w okresie gwarancji.</w:t>
      </w:r>
    </w:p>
    <w:p w14:paraId="622BCB9A" w14:textId="77777777" w:rsidR="003F0DC9" w:rsidRPr="00171E63" w:rsidRDefault="003F0DC9" w:rsidP="003F0DC9">
      <w:pPr>
        <w:spacing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Oprogramowanie</w:t>
      </w:r>
    </w:p>
    <w:p w14:paraId="452EB9F9" w14:textId="77777777" w:rsidR="003F0DC9" w:rsidRPr="0067745D" w:rsidRDefault="003F0DC9" w:rsidP="00BA1074">
      <w:pPr>
        <w:numPr>
          <w:ilvl w:val="0"/>
          <w:numId w:val="21"/>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oprogramowanie tego samego producenta co UPS, w języku polskim do zarządzania i monitorowania pracy UPS dla Windows, Linux oraz systemów wirtualizacji VMware, Hyper-V, Citrix XenServer bez ograniczeń co do ilości monitorowanych stanowisk (bez dodatkowych opłat za licencje)</w:t>
      </w:r>
    </w:p>
    <w:p w14:paraId="2CA155EE" w14:textId="77777777" w:rsidR="003F0DC9" w:rsidRPr="0067745D" w:rsidRDefault="003F0DC9" w:rsidP="00BA1074">
      <w:pPr>
        <w:numPr>
          <w:ilvl w:val="0"/>
          <w:numId w:val="21"/>
        </w:numPr>
        <w:spacing w:line="252" w:lineRule="auto"/>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możliwość edycji nazw urządzeń na liście monitorowanych UPSów</w:t>
      </w:r>
    </w:p>
    <w:p w14:paraId="743E7336" w14:textId="77777777" w:rsidR="004936AD" w:rsidRPr="0067745D" w:rsidRDefault="004936AD" w:rsidP="004936AD">
      <w:pPr>
        <w:spacing w:line="252" w:lineRule="auto"/>
        <w:ind w:left="720"/>
        <w:jc w:val="both"/>
        <w:rPr>
          <w:rFonts w:ascii="Times New Roman" w:hAnsi="Times New Roman" w:cs="Times New Roman"/>
          <w:color w:val="000000"/>
          <w:kern w:val="0"/>
          <w:sz w:val="24"/>
          <w:szCs w:val="24"/>
          <w14:ligatures w14:val="none"/>
        </w:rPr>
      </w:pPr>
    </w:p>
    <w:p w14:paraId="50B9F9E2" w14:textId="13480AA3" w:rsidR="00AC1128" w:rsidRPr="0067745D" w:rsidRDefault="003770C1" w:rsidP="00841513">
      <w:pPr>
        <w:numPr>
          <w:ilvl w:val="0"/>
          <w:numId w:val="30"/>
        </w:numPr>
        <w:spacing w:line="252" w:lineRule="auto"/>
        <w:contextualSpacing/>
        <w:jc w:val="both"/>
        <w:rPr>
          <w:rFonts w:ascii="Times New Roman" w:hAnsi="Times New Roman" w:cs="Times New Roman"/>
          <w:b/>
          <w:color w:val="000000"/>
          <w:kern w:val="0"/>
          <w:sz w:val="24"/>
          <w:szCs w:val="24"/>
          <w14:ligatures w14:val="none"/>
        </w:rPr>
      </w:pPr>
      <w:r w:rsidRPr="003770C1">
        <w:rPr>
          <w:rFonts w:ascii="Times New Roman" w:hAnsi="Times New Roman" w:cs="Times New Roman"/>
          <w:b/>
          <w:bCs/>
          <w:color w:val="000000"/>
          <w:kern w:val="0"/>
          <w:sz w:val="24"/>
          <w:szCs w:val="24"/>
          <w14:ligatures w14:val="none"/>
        </w:rPr>
        <w:t>Zasilacz do stacji końcowych Typ 2</w:t>
      </w:r>
      <w:r w:rsidR="00AC1128" w:rsidRPr="0067745D">
        <w:rPr>
          <w:rFonts w:ascii="Times New Roman" w:hAnsi="Times New Roman" w:cs="Times New Roman"/>
          <w:b/>
          <w:color w:val="000000"/>
          <w:kern w:val="0"/>
          <w:sz w:val="24"/>
          <w:szCs w:val="24"/>
          <w14:ligatures w14:val="none"/>
        </w:rPr>
        <w:t xml:space="preserve"> – 15 szt</w:t>
      </w:r>
      <w:r w:rsidR="00BA1074" w:rsidRPr="0067745D">
        <w:rPr>
          <w:rFonts w:ascii="Times New Roman" w:hAnsi="Times New Roman" w:cs="Times New Roman"/>
          <w:b/>
          <w:color w:val="000000"/>
          <w:kern w:val="0"/>
          <w:sz w:val="24"/>
          <w:szCs w:val="24"/>
          <w14:ligatures w14:val="none"/>
        </w:rPr>
        <w:t>.</w:t>
      </w:r>
    </w:p>
    <w:p w14:paraId="6226D476" w14:textId="77777777" w:rsidR="00AC1128" w:rsidRPr="00171E63" w:rsidRDefault="00AC1128" w:rsidP="00AC1128">
      <w:pPr>
        <w:spacing w:line="252" w:lineRule="auto"/>
        <w:ind w:left="720"/>
        <w:contextualSpacing/>
        <w:jc w:val="both"/>
        <w:rPr>
          <w:rFonts w:ascii="Times New Roman" w:hAnsi="Times New Roman" w:cs="Times New Roman"/>
          <w:bCs/>
          <w:color w:val="000000"/>
          <w:kern w:val="0"/>
          <w:sz w:val="24"/>
          <w:szCs w:val="24"/>
          <w14:ligatures w14:val="none"/>
        </w:rPr>
      </w:pPr>
    </w:p>
    <w:p w14:paraId="2B2B1544" w14:textId="244AFF00" w:rsidR="00171E63" w:rsidRPr="00171E63" w:rsidRDefault="00171E63" w:rsidP="005957F7">
      <w:pPr>
        <w:spacing w:line="252" w:lineRule="auto"/>
        <w:contextualSpacing/>
        <w:jc w:val="both"/>
        <w:rPr>
          <w:rFonts w:ascii="Times New Roman" w:hAnsi="Times New Roman" w:cs="Times New Roman"/>
          <w:bCs/>
          <w:color w:val="000000"/>
          <w:kern w:val="0"/>
          <w:sz w:val="24"/>
          <w:szCs w:val="24"/>
          <w:u w:val="single"/>
          <w14:ligatures w14:val="none"/>
        </w:rPr>
      </w:pPr>
      <w:r w:rsidRPr="00171E63">
        <w:rPr>
          <w:rFonts w:ascii="Times New Roman" w:hAnsi="Times New Roman" w:cs="Times New Roman"/>
          <w:bCs/>
          <w:color w:val="000000"/>
          <w:kern w:val="0"/>
          <w:sz w:val="24"/>
          <w:szCs w:val="24"/>
          <w:u w:val="single"/>
          <w14:ligatures w14:val="none"/>
        </w:rPr>
        <w:t>Wymagania ogólne:</w:t>
      </w:r>
    </w:p>
    <w:p w14:paraId="74EE18E1" w14:textId="77777777" w:rsidR="00171E63" w:rsidRPr="00171E63" w:rsidRDefault="00171E63" w:rsidP="00AC1128">
      <w:pPr>
        <w:spacing w:line="252" w:lineRule="auto"/>
        <w:ind w:left="720"/>
        <w:contextualSpacing/>
        <w:jc w:val="both"/>
        <w:rPr>
          <w:rFonts w:ascii="Times New Roman" w:hAnsi="Times New Roman" w:cs="Times New Roman"/>
          <w:bCs/>
          <w:color w:val="000000"/>
          <w:kern w:val="0"/>
          <w:sz w:val="24"/>
          <w:szCs w:val="24"/>
          <w14:ligatures w14:val="none"/>
        </w:rPr>
      </w:pPr>
    </w:p>
    <w:p w14:paraId="29FE235F"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
          <w:color w:val="000000"/>
          <w:kern w:val="0"/>
          <w:sz w:val="24"/>
          <w:szCs w:val="24"/>
          <w14:ligatures w14:val="none"/>
        </w:rPr>
        <w:t>•</w:t>
      </w:r>
      <w:r w:rsidRPr="0067745D">
        <w:rPr>
          <w:rFonts w:ascii="Times New Roman" w:hAnsi="Times New Roman" w:cs="Times New Roman"/>
          <w:b/>
          <w:color w:val="000000"/>
          <w:kern w:val="0"/>
          <w:sz w:val="24"/>
          <w:szCs w:val="24"/>
          <w14:ligatures w14:val="none"/>
        </w:rPr>
        <w:tab/>
      </w:r>
      <w:r w:rsidRPr="0067745D">
        <w:rPr>
          <w:rFonts w:ascii="Times New Roman" w:hAnsi="Times New Roman" w:cs="Times New Roman"/>
          <w:bCs/>
          <w:color w:val="000000"/>
          <w:kern w:val="0"/>
          <w:sz w:val="24"/>
          <w:szCs w:val="24"/>
          <w14:ligatures w14:val="none"/>
        </w:rPr>
        <w:t>Moc pozorna: min. 1200VA</w:t>
      </w:r>
    </w:p>
    <w:p w14:paraId="159FC7F5"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Moc rzeczywista: min. 600VA</w:t>
      </w:r>
    </w:p>
    <w:p w14:paraId="2DC6D0AE"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Topologia: VI (line interactive)</w:t>
      </w:r>
    </w:p>
    <w:p w14:paraId="3F407269"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Typ obudowy: Wolnostojąca</w:t>
      </w:r>
    </w:p>
    <w:p w14:paraId="2671FFC3"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lastRenderedPageBreak/>
        <w:t>•</w:t>
      </w:r>
      <w:r w:rsidRPr="0067745D">
        <w:rPr>
          <w:rFonts w:ascii="Times New Roman" w:hAnsi="Times New Roman" w:cs="Times New Roman"/>
          <w:bCs/>
          <w:color w:val="000000"/>
          <w:kern w:val="0"/>
          <w:sz w:val="24"/>
          <w:szCs w:val="24"/>
          <w14:ligatures w14:val="none"/>
        </w:rPr>
        <w:tab/>
        <w:t>Napięcie wejściowe: 170 ÷ 280 V AC ± 7 %</w:t>
      </w:r>
    </w:p>
    <w:p w14:paraId="7E6D989A"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Częstotliwość napięcia wejściowego: 45 ÷ 55 Hz ± 1 Hz</w:t>
      </w:r>
    </w:p>
    <w:p w14:paraId="4D845810"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Zakres napięcia wyjściowego: 230 V AC ± 10 %</w:t>
      </w:r>
    </w:p>
    <w:p w14:paraId="69332B10"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Czas przełączania sieć – UPS: &lt;6ms</w:t>
      </w:r>
    </w:p>
    <w:p w14:paraId="6B07E910"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Schodkowa aproksymacja sinusoidy / Tak jak na wejściu</w:t>
      </w:r>
    </w:p>
    <w:p w14:paraId="29850C5D"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Napięcie wyjściowe: ~230V ± 10%</w:t>
      </w:r>
    </w:p>
    <w:p w14:paraId="703827DF"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Częstotliwość napięcia wyjściowego: 50Hz ± 1Hz</w:t>
      </w:r>
    </w:p>
    <w:p w14:paraId="355E78EB"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Kształt napięcia wyjściowego na pracy bateryjnej: Schodkowa aproksymacja sinusoidy</w:t>
      </w:r>
    </w:p>
    <w:p w14:paraId="0451A039"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Zabezpieczenie wyjściowe przeciwzwarciowe/ przeciążeniowe: elektroniczne</w:t>
      </w:r>
    </w:p>
    <w:p w14:paraId="4A7C5DCF" w14:textId="18483D2B"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Czas podtrzymania (P 0,8max/P 0,5max): minimum 4/1</w:t>
      </w:r>
      <w:r w:rsidR="00C06DE6" w:rsidRPr="0067745D">
        <w:rPr>
          <w:rFonts w:ascii="Times New Roman" w:hAnsi="Times New Roman" w:cs="Times New Roman"/>
          <w:bCs/>
          <w:color w:val="000000"/>
          <w:kern w:val="0"/>
          <w:sz w:val="24"/>
          <w:szCs w:val="24"/>
          <w14:ligatures w14:val="none"/>
        </w:rPr>
        <w:t>0</w:t>
      </w:r>
      <w:r w:rsidRPr="0067745D">
        <w:rPr>
          <w:rFonts w:ascii="Times New Roman" w:hAnsi="Times New Roman" w:cs="Times New Roman"/>
          <w:bCs/>
          <w:color w:val="000000"/>
          <w:kern w:val="0"/>
          <w:sz w:val="24"/>
          <w:szCs w:val="24"/>
          <w14:ligatures w14:val="none"/>
        </w:rPr>
        <w:t xml:space="preserve"> min</w:t>
      </w:r>
    </w:p>
    <w:p w14:paraId="2027A365"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Akumulatory wewnętrzne: minimum 2szt 12V7Ah; szczelne, bezobsługowe</w:t>
      </w:r>
    </w:p>
    <w:p w14:paraId="2BB42153"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Wejście zasilania: Przewód zasilający CEE7/7 – IEC 320 C13, 10A</w:t>
      </w:r>
    </w:p>
    <w:p w14:paraId="386F3981"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Ilość i typ gniazd wyjściowych: minimum 2x PN-E-93201 + 2x IEC320 C13 (10A)</w:t>
      </w:r>
    </w:p>
    <w:p w14:paraId="1DFDE73A"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Filtr telekomunikacyjny/teleinformatyczny: minimum filtr teleinformatyczny RJ-45 (LAN 10/100 Base-T)</w:t>
      </w:r>
    </w:p>
    <w:p w14:paraId="309C5BFC"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Sygnalizacja: Akustyczno-optyczna, w tym minimum wyświetlacz LCD sygnalizujący napięcie wejściowe i wyjściowe, poziom obciążenia, stan naładowania baterii oraz aktywność systemu AVR</w:t>
      </w:r>
    </w:p>
    <w:p w14:paraId="7981AA0F"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Zimny start: tak</w:t>
      </w:r>
    </w:p>
    <w:p w14:paraId="7E6607A4"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Interfejs komunikacyjny: USB (kabel w komplecie)</w:t>
      </w:r>
    </w:p>
    <w:p w14:paraId="2B402B12"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r w:rsidRPr="0067745D">
        <w:rPr>
          <w:rFonts w:ascii="Times New Roman" w:hAnsi="Times New Roman" w:cs="Times New Roman"/>
          <w:bCs/>
          <w:color w:val="000000"/>
          <w:kern w:val="0"/>
          <w:sz w:val="24"/>
          <w:szCs w:val="24"/>
          <w14:ligatures w14:val="none"/>
        </w:rPr>
        <w:t>•</w:t>
      </w:r>
      <w:r w:rsidRPr="0067745D">
        <w:rPr>
          <w:rFonts w:ascii="Times New Roman" w:hAnsi="Times New Roman" w:cs="Times New Roman"/>
          <w:bCs/>
          <w:color w:val="000000"/>
          <w:kern w:val="0"/>
          <w:sz w:val="24"/>
          <w:szCs w:val="24"/>
          <w14:ligatures w14:val="none"/>
        </w:rPr>
        <w:tab/>
        <w:t>Waga UPS: do 9kg</w:t>
      </w:r>
    </w:p>
    <w:p w14:paraId="57C11B31" w14:textId="77777777" w:rsidR="003F0DC9" w:rsidRPr="0067745D" w:rsidRDefault="003F0DC9" w:rsidP="003F0DC9">
      <w:pPr>
        <w:spacing w:line="252" w:lineRule="auto"/>
        <w:ind w:left="720"/>
        <w:contextualSpacing/>
        <w:jc w:val="both"/>
        <w:rPr>
          <w:rFonts w:ascii="Times New Roman" w:hAnsi="Times New Roman" w:cs="Times New Roman"/>
          <w:bCs/>
          <w:color w:val="000000"/>
          <w:kern w:val="0"/>
          <w:sz w:val="24"/>
          <w:szCs w:val="24"/>
          <w14:ligatures w14:val="none"/>
        </w:rPr>
      </w:pPr>
    </w:p>
    <w:p w14:paraId="263D15D9" w14:textId="7EBE1238" w:rsidR="003F0DC9" w:rsidRPr="00171E63" w:rsidRDefault="003F0DC9" w:rsidP="005957F7">
      <w:pPr>
        <w:spacing w:line="252" w:lineRule="auto"/>
        <w:contextualSpacing/>
        <w:jc w:val="both"/>
        <w:rPr>
          <w:rFonts w:ascii="Times New Roman" w:hAnsi="Times New Roman" w:cs="Times New Roman"/>
          <w:bCs/>
          <w:color w:val="000000"/>
          <w:kern w:val="0"/>
          <w:sz w:val="24"/>
          <w:szCs w:val="24"/>
          <w:u w:val="single"/>
          <w14:ligatures w14:val="none"/>
        </w:rPr>
      </w:pPr>
      <w:r w:rsidRPr="00171E63">
        <w:rPr>
          <w:rFonts w:ascii="Times New Roman" w:hAnsi="Times New Roman" w:cs="Times New Roman"/>
          <w:bCs/>
          <w:color w:val="000000"/>
          <w:kern w:val="0"/>
          <w:sz w:val="24"/>
          <w:szCs w:val="24"/>
          <w:u w:val="single"/>
          <w14:ligatures w14:val="none"/>
        </w:rPr>
        <w:t>Gwarancja i dokumenty</w:t>
      </w:r>
      <w:r w:rsidR="00E67C94" w:rsidRPr="00171E63">
        <w:rPr>
          <w:rFonts w:ascii="Times New Roman" w:hAnsi="Times New Roman" w:cs="Times New Roman"/>
          <w:bCs/>
          <w:color w:val="000000"/>
          <w:kern w:val="0"/>
          <w:sz w:val="24"/>
          <w:szCs w:val="24"/>
          <w:u w:val="single"/>
          <w14:ligatures w14:val="none"/>
        </w:rPr>
        <w:t>:</w:t>
      </w:r>
    </w:p>
    <w:p w14:paraId="64D1F0C2" w14:textId="77777777" w:rsidR="00E67C94" w:rsidRPr="0067745D" w:rsidRDefault="00E67C94" w:rsidP="003F0DC9">
      <w:pPr>
        <w:spacing w:line="252" w:lineRule="auto"/>
        <w:ind w:left="720"/>
        <w:contextualSpacing/>
        <w:jc w:val="both"/>
        <w:rPr>
          <w:rFonts w:ascii="Times New Roman" w:hAnsi="Times New Roman" w:cs="Times New Roman"/>
          <w:bCs/>
          <w:color w:val="000000"/>
          <w:kern w:val="0"/>
          <w:sz w:val="24"/>
          <w:szCs w:val="24"/>
          <w14:ligatures w14:val="none"/>
        </w:rPr>
      </w:pPr>
    </w:p>
    <w:p w14:paraId="6A7DC3E8" w14:textId="31140008" w:rsidR="00BC5B58" w:rsidRPr="003770C1" w:rsidRDefault="00463B8D" w:rsidP="003770C1">
      <w:pPr>
        <w:pStyle w:val="Akapitzlist"/>
        <w:numPr>
          <w:ilvl w:val="0"/>
          <w:numId w:val="40"/>
        </w:numPr>
        <w:spacing w:line="252"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min. </w:t>
      </w:r>
      <w:r w:rsidR="00A25150" w:rsidRPr="003770C1">
        <w:rPr>
          <w:rFonts w:ascii="Times New Roman" w:hAnsi="Times New Roman" w:cs="Times New Roman"/>
          <w:color w:val="000000"/>
          <w:sz w:val="24"/>
          <w:szCs w:val="24"/>
        </w:rPr>
        <w:t>24</w:t>
      </w:r>
      <w:r w:rsidR="00BC5B58" w:rsidRPr="003770C1">
        <w:rPr>
          <w:rFonts w:ascii="Times New Roman" w:hAnsi="Times New Roman" w:cs="Times New Roman"/>
          <w:color w:val="000000"/>
          <w:sz w:val="24"/>
          <w:szCs w:val="24"/>
        </w:rPr>
        <w:t xml:space="preserve"> miesi</w:t>
      </w:r>
      <w:r w:rsidR="00A25150" w:rsidRPr="003770C1">
        <w:rPr>
          <w:rFonts w:ascii="Times New Roman" w:hAnsi="Times New Roman" w:cs="Times New Roman"/>
          <w:color w:val="000000"/>
          <w:sz w:val="24"/>
          <w:szCs w:val="24"/>
        </w:rPr>
        <w:t>ące</w:t>
      </w:r>
      <w:r w:rsidR="00BC5B58" w:rsidRPr="003770C1">
        <w:rPr>
          <w:rFonts w:ascii="Times New Roman" w:hAnsi="Times New Roman" w:cs="Times New Roman"/>
          <w:color w:val="000000"/>
          <w:sz w:val="24"/>
          <w:szCs w:val="24"/>
        </w:rPr>
        <w:t xml:space="preserve"> na elektronikę i </w:t>
      </w:r>
      <w:r>
        <w:rPr>
          <w:rFonts w:ascii="Times New Roman" w:hAnsi="Times New Roman" w:cs="Times New Roman"/>
          <w:color w:val="000000"/>
          <w:sz w:val="24"/>
          <w:szCs w:val="24"/>
        </w:rPr>
        <w:t xml:space="preserve">min. </w:t>
      </w:r>
      <w:r w:rsidR="00A25150" w:rsidRPr="003770C1">
        <w:rPr>
          <w:rFonts w:ascii="Times New Roman" w:hAnsi="Times New Roman" w:cs="Times New Roman"/>
          <w:color w:val="000000"/>
          <w:sz w:val="24"/>
          <w:szCs w:val="24"/>
        </w:rPr>
        <w:t>24</w:t>
      </w:r>
      <w:r w:rsidR="00BC5B58" w:rsidRPr="003770C1">
        <w:rPr>
          <w:rFonts w:ascii="Times New Roman" w:hAnsi="Times New Roman" w:cs="Times New Roman"/>
          <w:color w:val="000000"/>
          <w:sz w:val="24"/>
          <w:szCs w:val="24"/>
        </w:rPr>
        <w:t xml:space="preserve"> </w:t>
      </w:r>
      <w:r w:rsidR="00A25150" w:rsidRPr="003770C1">
        <w:rPr>
          <w:rFonts w:ascii="Times New Roman" w:hAnsi="Times New Roman" w:cs="Times New Roman"/>
          <w:color w:val="000000"/>
          <w:sz w:val="24"/>
          <w:szCs w:val="24"/>
        </w:rPr>
        <w:t>miesiące</w:t>
      </w:r>
      <w:r w:rsidR="00BC5B58" w:rsidRPr="003770C1">
        <w:rPr>
          <w:rFonts w:ascii="Times New Roman" w:hAnsi="Times New Roman" w:cs="Times New Roman"/>
          <w:color w:val="000000"/>
          <w:sz w:val="24"/>
          <w:szCs w:val="24"/>
        </w:rPr>
        <w:t xml:space="preserve"> na akumulatory.</w:t>
      </w:r>
    </w:p>
    <w:p w14:paraId="75D1994F" w14:textId="152767FC" w:rsidR="00BC5B58" w:rsidRPr="00FD528F" w:rsidRDefault="00BC5B58" w:rsidP="003770C1">
      <w:pPr>
        <w:pStyle w:val="Akapitzlist"/>
        <w:numPr>
          <w:ilvl w:val="0"/>
          <w:numId w:val="40"/>
        </w:numPr>
        <w:spacing w:line="252" w:lineRule="auto"/>
        <w:jc w:val="both"/>
        <w:rPr>
          <w:rFonts w:ascii="Times New Roman" w:hAnsi="Times New Roman" w:cs="Times New Roman"/>
          <w:bCs/>
          <w:sz w:val="24"/>
          <w:szCs w:val="24"/>
        </w:rPr>
      </w:pPr>
      <w:r w:rsidRPr="00FD528F">
        <w:rPr>
          <w:rFonts w:ascii="Times New Roman" w:hAnsi="Times New Roman" w:cs="Times New Roman"/>
          <w:sz w:val="24"/>
          <w:szCs w:val="24"/>
        </w:rPr>
        <w:t>Wymagane</w:t>
      </w:r>
      <w:r w:rsidR="003770C1" w:rsidRPr="00FD528F">
        <w:rPr>
          <w:rFonts w:ascii="Times New Roman" w:hAnsi="Times New Roman" w:cs="Times New Roman"/>
          <w:sz w:val="24"/>
          <w:szCs w:val="24"/>
        </w:rPr>
        <w:t xml:space="preserve"> dołączenie do oferty:</w:t>
      </w:r>
    </w:p>
    <w:p w14:paraId="136DBD2E" w14:textId="246FC948" w:rsidR="00E67C94" w:rsidRPr="00FD528F" w:rsidRDefault="00BC5B58" w:rsidP="00B76737">
      <w:pPr>
        <w:pStyle w:val="Akapitzlist"/>
        <w:numPr>
          <w:ilvl w:val="0"/>
          <w:numId w:val="29"/>
        </w:numPr>
        <w:spacing w:line="252" w:lineRule="auto"/>
        <w:jc w:val="both"/>
        <w:rPr>
          <w:rFonts w:ascii="Times New Roman" w:hAnsi="Times New Roman" w:cs="Times New Roman"/>
          <w:bCs/>
          <w:sz w:val="24"/>
          <w:szCs w:val="24"/>
        </w:rPr>
      </w:pPr>
      <w:r w:rsidRPr="00FD528F">
        <w:rPr>
          <w:rFonts w:ascii="Times New Roman" w:hAnsi="Times New Roman" w:cs="Times New Roman"/>
          <w:bCs/>
          <w:sz w:val="24"/>
          <w:szCs w:val="24"/>
        </w:rPr>
        <w:t>Certyfikaty producenta: ISO 9001:</w:t>
      </w:r>
      <w:r w:rsidR="004936AD" w:rsidRPr="00FD528F">
        <w:rPr>
          <w:rFonts w:ascii="Times New Roman" w:hAnsi="Times New Roman" w:cs="Times New Roman"/>
          <w:bCs/>
          <w:sz w:val="24"/>
          <w:szCs w:val="24"/>
        </w:rPr>
        <w:t>2015</w:t>
      </w:r>
      <w:r w:rsidRPr="00FD528F">
        <w:rPr>
          <w:rFonts w:ascii="Times New Roman" w:hAnsi="Times New Roman" w:cs="Times New Roman"/>
          <w:bCs/>
          <w:sz w:val="24"/>
          <w:szCs w:val="24"/>
        </w:rPr>
        <w:t xml:space="preserve"> dla producenta sprzętu obejmujący proces projektowania, produkcji i serwisowania</w:t>
      </w:r>
      <w:r w:rsidR="00B76737" w:rsidRPr="00FD528F">
        <w:rPr>
          <w:rFonts w:ascii="Times New Roman" w:hAnsi="Times New Roman" w:cs="Times New Roman"/>
          <w:bCs/>
          <w:sz w:val="24"/>
          <w:szCs w:val="24"/>
        </w:rPr>
        <w:t>. Wszystkie certyfikaty należy dołączyć do oferty.</w:t>
      </w:r>
    </w:p>
    <w:p w14:paraId="107BE0A7" w14:textId="6D52EE37" w:rsidR="003F0DC9" w:rsidRPr="00171E63" w:rsidRDefault="00BC5B58" w:rsidP="005957F7">
      <w:pPr>
        <w:spacing w:line="252" w:lineRule="auto"/>
        <w:contextualSpacing/>
        <w:jc w:val="both"/>
        <w:rPr>
          <w:rFonts w:ascii="Times New Roman" w:hAnsi="Times New Roman" w:cs="Times New Roman"/>
          <w:bCs/>
          <w:color w:val="000000"/>
          <w:kern w:val="0"/>
          <w:sz w:val="24"/>
          <w:szCs w:val="24"/>
          <w:u w:val="single"/>
          <w14:ligatures w14:val="none"/>
        </w:rPr>
      </w:pPr>
      <w:r w:rsidRPr="00171E63">
        <w:rPr>
          <w:rFonts w:ascii="Times New Roman" w:hAnsi="Times New Roman" w:cs="Times New Roman"/>
          <w:bCs/>
          <w:color w:val="000000"/>
          <w:kern w:val="0"/>
          <w:sz w:val="24"/>
          <w:szCs w:val="24"/>
          <w:u w:val="single"/>
          <w14:ligatures w14:val="none"/>
        </w:rPr>
        <w:t>Serwis:</w:t>
      </w:r>
    </w:p>
    <w:p w14:paraId="7B6630B2" w14:textId="21F7E80A" w:rsidR="003F0DC9" w:rsidRPr="0067745D" w:rsidRDefault="003F0DC9" w:rsidP="00D7242E">
      <w:pPr>
        <w:pStyle w:val="Akapitzlist"/>
        <w:numPr>
          <w:ilvl w:val="0"/>
          <w:numId w:val="35"/>
        </w:numPr>
        <w:spacing w:line="252" w:lineRule="auto"/>
        <w:jc w:val="both"/>
        <w:rPr>
          <w:rFonts w:ascii="Times New Roman" w:hAnsi="Times New Roman" w:cs="Times New Roman"/>
          <w:bCs/>
          <w:color w:val="000000"/>
          <w:sz w:val="24"/>
          <w:szCs w:val="24"/>
        </w:rPr>
      </w:pPr>
      <w:r w:rsidRPr="0067745D">
        <w:rPr>
          <w:rFonts w:ascii="Times New Roman" w:hAnsi="Times New Roman" w:cs="Times New Roman"/>
          <w:bCs/>
          <w:color w:val="000000"/>
          <w:sz w:val="24"/>
          <w:szCs w:val="24"/>
        </w:rPr>
        <w:t>Serwis: autoryzowany serwis producenta zlokalizowany w Polsce. Serwis realizowany w systemie door-to-door</w:t>
      </w:r>
    </w:p>
    <w:p w14:paraId="490FEFE8" w14:textId="76A238FF" w:rsidR="00D7242E" w:rsidRPr="0067745D" w:rsidRDefault="003F0DC9" w:rsidP="00D7242E">
      <w:pPr>
        <w:pStyle w:val="Akapitzlist"/>
        <w:numPr>
          <w:ilvl w:val="0"/>
          <w:numId w:val="35"/>
        </w:numPr>
        <w:spacing w:line="252" w:lineRule="auto"/>
        <w:jc w:val="both"/>
        <w:rPr>
          <w:rFonts w:ascii="Times New Roman" w:hAnsi="Times New Roman" w:cs="Times New Roman"/>
          <w:bCs/>
          <w:color w:val="000000"/>
          <w:sz w:val="24"/>
          <w:szCs w:val="24"/>
        </w:rPr>
      </w:pPr>
      <w:r w:rsidRPr="0067745D">
        <w:rPr>
          <w:rFonts w:ascii="Times New Roman" w:hAnsi="Times New Roman" w:cs="Times New Roman"/>
          <w:bCs/>
          <w:color w:val="000000"/>
          <w:sz w:val="24"/>
          <w:szCs w:val="24"/>
        </w:rPr>
        <w:t>Oprogramowanie producenta w języku polskim do zarządzania i monitorowania pracy UPS .</w:t>
      </w:r>
    </w:p>
    <w:p w14:paraId="027C2A05" w14:textId="77777777" w:rsidR="00D7242E" w:rsidRPr="0067745D" w:rsidRDefault="003F0DC9" w:rsidP="00D7242E">
      <w:pPr>
        <w:pStyle w:val="Akapitzlist"/>
        <w:numPr>
          <w:ilvl w:val="0"/>
          <w:numId w:val="35"/>
        </w:numPr>
        <w:spacing w:line="252" w:lineRule="auto"/>
        <w:jc w:val="both"/>
        <w:rPr>
          <w:rFonts w:ascii="Times New Roman" w:hAnsi="Times New Roman" w:cs="Times New Roman"/>
          <w:bCs/>
          <w:color w:val="000000"/>
          <w:sz w:val="24"/>
          <w:szCs w:val="24"/>
        </w:rPr>
      </w:pPr>
      <w:r w:rsidRPr="0067745D">
        <w:rPr>
          <w:rFonts w:ascii="Times New Roman" w:hAnsi="Times New Roman" w:cs="Times New Roman"/>
          <w:bCs/>
          <w:color w:val="000000"/>
          <w:sz w:val="24"/>
          <w:szCs w:val="24"/>
        </w:rPr>
        <w:t>Wsparcie producenta (telefoniczne oraz mailowe) w języku polskim odnośnie konfiguracji i rozwiązywania problemów</w:t>
      </w:r>
      <w:r w:rsidR="00D7242E" w:rsidRPr="0067745D">
        <w:rPr>
          <w:rFonts w:ascii="Times New Roman" w:hAnsi="Times New Roman" w:cs="Times New Roman"/>
          <w:bCs/>
          <w:color w:val="000000"/>
          <w:sz w:val="24"/>
          <w:szCs w:val="24"/>
        </w:rPr>
        <w:t xml:space="preserve"> w okresie gwarancji</w:t>
      </w:r>
      <w:r w:rsidRPr="0067745D">
        <w:rPr>
          <w:rFonts w:ascii="Times New Roman" w:hAnsi="Times New Roman" w:cs="Times New Roman"/>
          <w:bCs/>
          <w:color w:val="000000"/>
          <w:sz w:val="24"/>
          <w:szCs w:val="24"/>
        </w:rPr>
        <w:t>.</w:t>
      </w:r>
    </w:p>
    <w:p w14:paraId="1A670830" w14:textId="7FAF4878" w:rsidR="003F0DC9" w:rsidRPr="0067745D" w:rsidRDefault="003F0DC9" w:rsidP="00D7242E">
      <w:pPr>
        <w:pStyle w:val="Akapitzlist"/>
        <w:numPr>
          <w:ilvl w:val="0"/>
          <w:numId w:val="35"/>
        </w:numPr>
        <w:spacing w:line="252" w:lineRule="auto"/>
        <w:jc w:val="both"/>
        <w:rPr>
          <w:rFonts w:ascii="Times New Roman" w:hAnsi="Times New Roman" w:cs="Times New Roman"/>
          <w:bCs/>
          <w:color w:val="000000"/>
          <w:sz w:val="24"/>
          <w:szCs w:val="24"/>
        </w:rPr>
      </w:pPr>
      <w:r w:rsidRPr="0067745D">
        <w:rPr>
          <w:rFonts w:ascii="Times New Roman" w:hAnsi="Times New Roman" w:cs="Times New Roman"/>
          <w:bCs/>
          <w:color w:val="000000"/>
          <w:sz w:val="24"/>
          <w:szCs w:val="24"/>
        </w:rPr>
        <w:t>Wsparcie dla systemów Linux, Windows oraz wirtualizacji Hyper-V, Vmware, XenServer</w:t>
      </w:r>
    </w:p>
    <w:p w14:paraId="00A3FBFC" w14:textId="77777777" w:rsidR="003770C1" w:rsidRDefault="003770C1" w:rsidP="00B76737">
      <w:pPr>
        <w:spacing w:line="252" w:lineRule="auto"/>
        <w:contextualSpacing/>
        <w:jc w:val="both"/>
        <w:rPr>
          <w:rFonts w:ascii="Times New Roman" w:hAnsi="Times New Roman" w:cs="Times New Roman"/>
          <w:bCs/>
          <w:color w:val="000000"/>
          <w:kern w:val="0"/>
          <w:sz w:val="24"/>
          <w:szCs w:val="24"/>
          <w14:ligatures w14:val="none"/>
        </w:rPr>
      </w:pPr>
    </w:p>
    <w:p w14:paraId="79C08183" w14:textId="77777777" w:rsidR="00FD528F" w:rsidRDefault="00FD528F" w:rsidP="00B76737">
      <w:pPr>
        <w:spacing w:line="252" w:lineRule="auto"/>
        <w:contextualSpacing/>
        <w:jc w:val="both"/>
        <w:rPr>
          <w:rFonts w:ascii="Times New Roman" w:hAnsi="Times New Roman" w:cs="Times New Roman"/>
          <w:bCs/>
          <w:color w:val="000000"/>
          <w:kern w:val="0"/>
          <w:sz w:val="24"/>
          <w:szCs w:val="24"/>
          <w14:ligatures w14:val="none"/>
        </w:rPr>
      </w:pPr>
    </w:p>
    <w:p w14:paraId="42C71515" w14:textId="77777777" w:rsidR="00FD528F" w:rsidRPr="0067745D" w:rsidRDefault="00FD528F" w:rsidP="00B76737">
      <w:pPr>
        <w:spacing w:line="252" w:lineRule="auto"/>
        <w:contextualSpacing/>
        <w:jc w:val="both"/>
        <w:rPr>
          <w:rFonts w:ascii="Times New Roman" w:hAnsi="Times New Roman" w:cs="Times New Roman"/>
          <w:bCs/>
          <w:color w:val="000000"/>
          <w:kern w:val="0"/>
          <w:sz w:val="24"/>
          <w:szCs w:val="24"/>
          <w14:ligatures w14:val="none"/>
        </w:rPr>
      </w:pPr>
    </w:p>
    <w:p w14:paraId="6AE59091" w14:textId="5FEB3C28" w:rsidR="0032752C" w:rsidRPr="00171E63" w:rsidRDefault="0032752C" w:rsidP="00841513">
      <w:pPr>
        <w:pStyle w:val="Akapitzlist"/>
        <w:numPr>
          <w:ilvl w:val="0"/>
          <w:numId w:val="30"/>
        </w:numPr>
        <w:spacing w:line="252" w:lineRule="auto"/>
        <w:jc w:val="both"/>
        <w:rPr>
          <w:rFonts w:ascii="Times New Roman" w:hAnsi="Times New Roman" w:cs="Times New Roman"/>
          <w:b/>
          <w:color w:val="000000"/>
          <w:sz w:val="24"/>
          <w:szCs w:val="24"/>
          <w:u w:val="single"/>
        </w:rPr>
      </w:pPr>
      <w:r w:rsidRPr="00171E63">
        <w:rPr>
          <w:rFonts w:ascii="Times New Roman" w:hAnsi="Times New Roman" w:cs="Times New Roman"/>
          <w:b/>
          <w:color w:val="000000"/>
          <w:sz w:val="24"/>
          <w:szCs w:val="24"/>
          <w:u w:val="single"/>
        </w:rPr>
        <w:lastRenderedPageBreak/>
        <w:t>Wymagania ogólne w zakresie instalacji, wdrożenia oraz konfiguracji sprzętu i oprogramowania:</w:t>
      </w:r>
    </w:p>
    <w:p w14:paraId="20C5253B" w14:textId="77777777" w:rsidR="0032752C" w:rsidRPr="0067745D" w:rsidRDefault="0032752C" w:rsidP="0032752C">
      <w:pPr>
        <w:spacing w:line="252" w:lineRule="auto"/>
        <w:ind w:left="786"/>
        <w:contextualSpacing/>
        <w:jc w:val="both"/>
        <w:rPr>
          <w:rFonts w:ascii="Times New Roman" w:hAnsi="Times New Roman" w:cs="Times New Roman"/>
          <w:b/>
          <w:color w:val="000000"/>
          <w:kern w:val="0"/>
          <w:sz w:val="24"/>
          <w:szCs w:val="24"/>
          <w14:ligatures w14:val="none"/>
        </w:rPr>
      </w:pPr>
    </w:p>
    <w:p w14:paraId="03E7ED5C" w14:textId="77777777" w:rsidR="0032752C" w:rsidRPr="00171E63" w:rsidRDefault="0032752C" w:rsidP="0032752C">
      <w:pPr>
        <w:spacing w:after="0" w:line="252" w:lineRule="auto"/>
        <w:jc w:val="both"/>
        <w:rPr>
          <w:rFonts w:ascii="Times New Roman" w:hAnsi="Times New Roman" w:cs="Times New Roman"/>
          <w:color w:val="000000"/>
          <w:kern w:val="0"/>
          <w:sz w:val="24"/>
          <w:szCs w:val="24"/>
          <w:u w:val="single"/>
          <w14:ligatures w14:val="none"/>
        </w:rPr>
      </w:pPr>
      <w:r w:rsidRPr="00171E63">
        <w:rPr>
          <w:rFonts w:ascii="Times New Roman" w:hAnsi="Times New Roman" w:cs="Times New Roman"/>
          <w:color w:val="000000"/>
          <w:kern w:val="0"/>
          <w:sz w:val="24"/>
          <w:szCs w:val="24"/>
          <w:u w:val="single"/>
          <w14:ligatures w14:val="none"/>
        </w:rPr>
        <w:t>Zamawiający wymaga:</w:t>
      </w:r>
    </w:p>
    <w:p w14:paraId="74BDB893" w14:textId="77777777" w:rsidR="00171E63" w:rsidRPr="0067745D" w:rsidRDefault="00171E63" w:rsidP="0032752C">
      <w:pPr>
        <w:spacing w:after="0" w:line="252" w:lineRule="auto"/>
        <w:jc w:val="both"/>
        <w:rPr>
          <w:rFonts w:ascii="Times New Roman" w:hAnsi="Times New Roman" w:cs="Times New Roman"/>
          <w:color w:val="000000"/>
          <w:kern w:val="0"/>
          <w:sz w:val="24"/>
          <w:szCs w:val="24"/>
          <w14:ligatures w14:val="none"/>
        </w:rPr>
      </w:pPr>
    </w:p>
    <w:p w14:paraId="73899E70" w14:textId="77777777" w:rsidR="0032752C" w:rsidRPr="0067745D" w:rsidRDefault="0032752C" w:rsidP="00BA1074">
      <w:pPr>
        <w:numPr>
          <w:ilvl w:val="0"/>
          <w:numId w:val="1"/>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Opracowania projektu technicznego wdrożenia, w konsultacji z Zamawiającym.</w:t>
      </w:r>
    </w:p>
    <w:p w14:paraId="01901B7D" w14:textId="77777777" w:rsidR="0032752C" w:rsidRPr="0067745D" w:rsidRDefault="0032752C" w:rsidP="00BA1074">
      <w:pPr>
        <w:numPr>
          <w:ilvl w:val="0"/>
          <w:numId w:val="1"/>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Zaktualizowania oprogramowania/sterowników/firmware dla wszystkich wdrażanych rozwiązań do najnowszej dostępnej w dniu wdrożenia i stabilnej wersji (wymaganie to dotyczy również infrastruktury zależnej, współpracującej z wdrażanymi rozwiązaniami).</w:t>
      </w:r>
    </w:p>
    <w:p w14:paraId="107B3400" w14:textId="77777777" w:rsidR="0032752C" w:rsidRPr="0067745D" w:rsidRDefault="0032752C" w:rsidP="00BA1074">
      <w:pPr>
        <w:numPr>
          <w:ilvl w:val="0"/>
          <w:numId w:val="1"/>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Realizacji prac wdrożeniowych przez osoby posiadające certyfikaty producentów wdrażanych rozwiązań.</w:t>
      </w:r>
    </w:p>
    <w:p w14:paraId="61869035" w14:textId="267A0423" w:rsidR="0032752C" w:rsidRPr="0067745D" w:rsidRDefault="0032752C" w:rsidP="00BA1074">
      <w:pPr>
        <w:numPr>
          <w:ilvl w:val="0"/>
          <w:numId w:val="1"/>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 xml:space="preserve">Realizacji prac wdrożeniowych, które będą skutkowały niedostępnością środowiska IT Zamawiającego, w godzinach 20:00 – 5:00 w dni od poniedziałku do piątku lub </w:t>
      </w:r>
      <w:r w:rsidR="00901C44">
        <w:rPr>
          <w:rFonts w:ascii="Times New Roman" w:hAnsi="Times New Roman" w:cs="Times New Roman"/>
          <w:color w:val="000000"/>
          <w:kern w:val="0"/>
          <w:sz w:val="24"/>
          <w:szCs w:val="24"/>
          <w14:ligatures w14:val="none"/>
        </w:rPr>
        <w:t xml:space="preserve">                </w:t>
      </w:r>
      <w:r w:rsidRPr="0067745D">
        <w:rPr>
          <w:rFonts w:ascii="Times New Roman" w:hAnsi="Times New Roman" w:cs="Times New Roman"/>
          <w:color w:val="000000"/>
          <w:kern w:val="0"/>
          <w:sz w:val="24"/>
          <w:szCs w:val="24"/>
          <w14:ligatures w14:val="none"/>
        </w:rPr>
        <w:t>w sobotę i niedzielę przez cała dobę i planowane w uzgodnieniu z Zamawiającym</w:t>
      </w:r>
      <w:r w:rsidR="00901C44">
        <w:rPr>
          <w:rFonts w:ascii="Times New Roman" w:hAnsi="Times New Roman" w:cs="Times New Roman"/>
          <w:color w:val="000000"/>
          <w:kern w:val="0"/>
          <w:sz w:val="24"/>
          <w:szCs w:val="24"/>
          <w14:ligatures w14:val="none"/>
        </w:rPr>
        <w:t xml:space="preserve">             </w:t>
      </w:r>
      <w:r w:rsidRPr="0067745D">
        <w:rPr>
          <w:rFonts w:ascii="Times New Roman" w:hAnsi="Times New Roman" w:cs="Times New Roman"/>
          <w:color w:val="000000"/>
          <w:kern w:val="0"/>
          <w:sz w:val="24"/>
          <w:szCs w:val="24"/>
          <w14:ligatures w14:val="none"/>
        </w:rPr>
        <w:t xml:space="preserve"> z minimum trzydniowym wyprzedzeniem.</w:t>
      </w:r>
    </w:p>
    <w:p w14:paraId="5F110601" w14:textId="31FD818A" w:rsidR="00A51E83" w:rsidRPr="0067745D" w:rsidRDefault="0032752C" w:rsidP="00BA1074">
      <w:pPr>
        <w:numPr>
          <w:ilvl w:val="0"/>
          <w:numId w:val="1"/>
        </w:numPr>
        <w:spacing w:after="0" w:line="252" w:lineRule="auto"/>
        <w:contextualSpacing/>
        <w:jc w:val="both"/>
        <w:rPr>
          <w:rFonts w:ascii="Times New Roman" w:hAnsi="Times New Roman" w:cs="Times New Roman"/>
          <w:color w:val="000000"/>
          <w:kern w:val="0"/>
          <w:sz w:val="24"/>
          <w:szCs w:val="24"/>
          <w14:ligatures w14:val="none"/>
        </w:rPr>
      </w:pPr>
      <w:r w:rsidRPr="0067745D">
        <w:rPr>
          <w:rFonts w:ascii="Times New Roman" w:hAnsi="Times New Roman" w:cs="Times New Roman"/>
          <w:color w:val="000000"/>
          <w:kern w:val="0"/>
          <w:sz w:val="24"/>
          <w:szCs w:val="24"/>
          <w14:ligatures w14:val="none"/>
        </w:rPr>
        <w:t>Opracowania dokumentacji powykonawczej wdrożenia, obejmującej całość wykonanych prac oraz zmiany wprowadzone w infrastrukturze zależnej</w:t>
      </w:r>
      <w:r w:rsidR="00901C44">
        <w:rPr>
          <w:rFonts w:ascii="Times New Roman" w:hAnsi="Times New Roman" w:cs="Times New Roman"/>
          <w:color w:val="000000"/>
          <w:kern w:val="0"/>
          <w:sz w:val="24"/>
          <w:szCs w:val="24"/>
          <w14:ligatures w14:val="none"/>
        </w:rPr>
        <w:t>.</w:t>
      </w:r>
    </w:p>
    <w:sectPr w:rsidR="00A51E83" w:rsidRPr="0067745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22E96" w14:textId="77777777" w:rsidR="00D96EEF" w:rsidRDefault="00D96EEF" w:rsidP="00387AEF">
      <w:pPr>
        <w:spacing w:after="0" w:line="240" w:lineRule="auto"/>
      </w:pPr>
      <w:r>
        <w:separator/>
      </w:r>
    </w:p>
  </w:endnote>
  <w:endnote w:type="continuationSeparator" w:id="0">
    <w:p w14:paraId="19FE231B" w14:textId="77777777" w:rsidR="00D96EEF" w:rsidRDefault="00D96EEF" w:rsidP="00387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89D90" w14:textId="77777777" w:rsidR="00FD528F" w:rsidRDefault="00FD52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0821924"/>
      <w:docPartObj>
        <w:docPartGallery w:val="Page Numbers (Bottom of Page)"/>
        <w:docPartUnique/>
      </w:docPartObj>
    </w:sdtPr>
    <w:sdtContent>
      <w:p w14:paraId="5639FAA2" w14:textId="4F73AFC8" w:rsidR="00FD528F" w:rsidRDefault="00FD528F">
        <w:pPr>
          <w:pStyle w:val="Stopka"/>
          <w:jc w:val="center"/>
        </w:pPr>
        <w:r>
          <w:fldChar w:fldCharType="begin"/>
        </w:r>
        <w:r>
          <w:instrText>PAGE   \* MERGEFORMAT</w:instrText>
        </w:r>
        <w:r>
          <w:fldChar w:fldCharType="separate"/>
        </w:r>
        <w:r>
          <w:t>2</w:t>
        </w:r>
        <w:r>
          <w:fldChar w:fldCharType="end"/>
        </w:r>
      </w:p>
    </w:sdtContent>
  </w:sdt>
  <w:p w14:paraId="7B0C8FF1" w14:textId="77777777" w:rsidR="00FD528F" w:rsidRDefault="00FD528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7A0A0" w14:textId="77777777" w:rsidR="00FD528F" w:rsidRDefault="00FD52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90977" w14:textId="77777777" w:rsidR="00D96EEF" w:rsidRDefault="00D96EEF" w:rsidP="00387AEF">
      <w:pPr>
        <w:spacing w:after="0" w:line="240" w:lineRule="auto"/>
      </w:pPr>
      <w:r>
        <w:separator/>
      </w:r>
    </w:p>
  </w:footnote>
  <w:footnote w:type="continuationSeparator" w:id="0">
    <w:p w14:paraId="4AD23AB8" w14:textId="77777777" w:rsidR="00D96EEF" w:rsidRDefault="00D96EEF" w:rsidP="00387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1CBAE" w14:textId="77777777" w:rsidR="00FD528F" w:rsidRDefault="00FD52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78118" w14:textId="16A71095" w:rsidR="00957E66" w:rsidRDefault="00957E66">
    <w:pPr>
      <w:pStyle w:val="Nagwek"/>
    </w:pPr>
    <w:r w:rsidRPr="00CB190A">
      <w:rPr>
        <w:noProof/>
      </w:rPr>
      <w:drawing>
        <wp:inline distT="0" distB="0" distL="0" distR="0" wp14:anchorId="5B487332" wp14:editId="415A8CF2">
          <wp:extent cx="5760720" cy="600075"/>
          <wp:effectExtent l="0" t="0" r="0" b="9525"/>
          <wp:docPr id="14230222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C2A71" w14:textId="77777777" w:rsidR="00FD528F" w:rsidRDefault="00FD52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0467"/>
    <w:multiLevelType w:val="hybridMultilevel"/>
    <w:tmpl w:val="E18EB1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02F80"/>
    <w:multiLevelType w:val="hybridMultilevel"/>
    <w:tmpl w:val="E18EB1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D44B2"/>
    <w:multiLevelType w:val="hybridMultilevel"/>
    <w:tmpl w:val="9D740128"/>
    <w:lvl w:ilvl="0" w:tplc="BEAC7A92">
      <w:numFmt w:val="bullet"/>
      <w:lvlText w:val=""/>
      <w:lvlJc w:val="left"/>
      <w:pPr>
        <w:ind w:left="720" w:hanging="360"/>
      </w:pPr>
      <w:rPr>
        <w:rFonts w:ascii="Symbol" w:eastAsia="Calibri"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54373"/>
    <w:multiLevelType w:val="hybridMultilevel"/>
    <w:tmpl w:val="F678F414"/>
    <w:lvl w:ilvl="0" w:tplc="3B1C2BB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86888"/>
    <w:multiLevelType w:val="hybridMultilevel"/>
    <w:tmpl w:val="B99AE39E"/>
    <w:lvl w:ilvl="0" w:tplc="77EE3FFA">
      <w:numFmt w:val="bullet"/>
      <w:lvlText w:val=""/>
      <w:lvlJc w:val="left"/>
      <w:pPr>
        <w:ind w:left="405" w:hanging="360"/>
      </w:pPr>
      <w:rPr>
        <w:rFonts w:ascii="Symbol" w:eastAsia="Calibri"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0A3A0165"/>
    <w:multiLevelType w:val="hybridMultilevel"/>
    <w:tmpl w:val="39D02E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F6DE5"/>
    <w:multiLevelType w:val="hybridMultilevel"/>
    <w:tmpl w:val="53429598"/>
    <w:lvl w:ilvl="0" w:tplc="15049302">
      <w:numFmt w:val="bullet"/>
      <w:lvlText w:val="•"/>
      <w:lvlJc w:val="left"/>
      <w:pPr>
        <w:ind w:left="1410" w:hanging="690"/>
      </w:pPr>
      <w:rPr>
        <w:rFonts w:ascii="Arial Nova" w:eastAsiaTheme="minorHAnsi" w:hAnsi="Arial Nova"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674117F"/>
    <w:multiLevelType w:val="hybridMultilevel"/>
    <w:tmpl w:val="BE5C6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F27055"/>
    <w:multiLevelType w:val="hybridMultilevel"/>
    <w:tmpl w:val="8806C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191B4D"/>
    <w:multiLevelType w:val="hybridMultilevel"/>
    <w:tmpl w:val="3A96F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D80ACC"/>
    <w:multiLevelType w:val="hybridMultilevel"/>
    <w:tmpl w:val="52F86AB2"/>
    <w:lvl w:ilvl="0" w:tplc="BA92F88C">
      <w:start w:val="4"/>
      <w:numFmt w:val="decimal"/>
      <w:lvlText w:val="%1."/>
      <w:lvlJc w:val="left"/>
      <w:pPr>
        <w:ind w:left="126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31A5323"/>
    <w:multiLevelType w:val="hybridMultilevel"/>
    <w:tmpl w:val="5D9C8C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AC5DF5"/>
    <w:multiLevelType w:val="hybridMultilevel"/>
    <w:tmpl w:val="981AB7B0"/>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8D5F18"/>
    <w:multiLevelType w:val="hybridMultilevel"/>
    <w:tmpl w:val="2FECC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600A60"/>
    <w:multiLevelType w:val="hybridMultilevel"/>
    <w:tmpl w:val="929289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90124FC"/>
    <w:multiLevelType w:val="hybridMultilevel"/>
    <w:tmpl w:val="1D8AB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4C7FB5"/>
    <w:multiLevelType w:val="hybridMultilevel"/>
    <w:tmpl w:val="0C98A07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3914F4"/>
    <w:multiLevelType w:val="hybridMultilevel"/>
    <w:tmpl w:val="98489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5A1AB2"/>
    <w:multiLevelType w:val="hybridMultilevel"/>
    <w:tmpl w:val="DB2CA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E0906D9"/>
    <w:multiLevelType w:val="hybridMultilevel"/>
    <w:tmpl w:val="7C7E61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231CDC"/>
    <w:multiLevelType w:val="hybridMultilevel"/>
    <w:tmpl w:val="CF44F61E"/>
    <w:lvl w:ilvl="0" w:tplc="6FC2E230">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17E1EB3"/>
    <w:multiLevelType w:val="hybridMultilevel"/>
    <w:tmpl w:val="03B80B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9073BEC"/>
    <w:multiLevelType w:val="hybridMultilevel"/>
    <w:tmpl w:val="0B808E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A3B490B"/>
    <w:multiLevelType w:val="hybridMultilevel"/>
    <w:tmpl w:val="D17C1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B743546"/>
    <w:multiLevelType w:val="multilevel"/>
    <w:tmpl w:val="E9727E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CF91733"/>
    <w:multiLevelType w:val="hybridMultilevel"/>
    <w:tmpl w:val="1F32240A"/>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DAA200D"/>
    <w:multiLevelType w:val="hybridMultilevel"/>
    <w:tmpl w:val="C082D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5732E"/>
    <w:multiLevelType w:val="hybridMultilevel"/>
    <w:tmpl w:val="E18EB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DF5649"/>
    <w:multiLevelType w:val="hybridMultilevel"/>
    <w:tmpl w:val="EF4CC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DA72BA"/>
    <w:multiLevelType w:val="hybridMultilevel"/>
    <w:tmpl w:val="F3F6D8AC"/>
    <w:lvl w:ilvl="0" w:tplc="15F25D9E">
      <w:start w:val="1"/>
      <w:numFmt w:val="decimal"/>
      <w:lvlText w:val="%1."/>
      <w:lvlJc w:val="left"/>
      <w:pPr>
        <w:ind w:left="720" w:hanging="360"/>
      </w:pPr>
      <w:rPr>
        <w:rFonts w:eastAsia="Calibri"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51E4D95"/>
    <w:multiLevelType w:val="hybridMultilevel"/>
    <w:tmpl w:val="81CAA606"/>
    <w:lvl w:ilvl="0" w:tplc="B1582B4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5A87418"/>
    <w:multiLevelType w:val="hybridMultilevel"/>
    <w:tmpl w:val="E18EB1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EC2FB4"/>
    <w:multiLevelType w:val="hybridMultilevel"/>
    <w:tmpl w:val="A1E0AAB8"/>
    <w:lvl w:ilvl="0" w:tplc="15049302">
      <w:numFmt w:val="bullet"/>
      <w:lvlText w:val="•"/>
      <w:lvlJc w:val="left"/>
      <w:pPr>
        <w:ind w:left="1410" w:hanging="690"/>
      </w:pPr>
      <w:rPr>
        <w:rFonts w:ascii="Arial Nova" w:eastAsiaTheme="minorHAnsi" w:hAnsi="Arial Nova"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4B4B33"/>
    <w:multiLevelType w:val="hybridMultilevel"/>
    <w:tmpl w:val="485C4220"/>
    <w:lvl w:ilvl="0" w:tplc="6FC2E230">
      <w:numFmt w:val="bullet"/>
      <w:lvlText w:val="-"/>
      <w:lvlJc w:val="left"/>
      <w:pPr>
        <w:ind w:left="1068" w:hanging="360"/>
      </w:pPr>
      <w:rPr>
        <w:rFonts w:ascii="Calibri" w:eastAsia="Calibri" w:hAnsi="Calibri" w:cs="Calibri"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8" w15:restartNumberingAfterBreak="0">
    <w:nsid w:val="7D1C67F1"/>
    <w:multiLevelType w:val="hybridMultilevel"/>
    <w:tmpl w:val="A82C3C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78797C"/>
    <w:multiLevelType w:val="hybridMultilevel"/>
    <w:tmpl w:val="A25E5EF8"/>
    <w:lvl w:ilvl="0" w:tplc="BEAC7A9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2697511">
    <w:abstractNumId w:val="15"/>
  </w:num>
  <w:num w:numId="2" w16cid:durableId="2082554120">
    <w:abstractNumId w:val="35"/>
  </w:num>
  <w:num w:numId="3" w16cid:durableId="1461998746">
    <w:abstractNumId w:val="20"/>
  </w:num>
  <w:num w:numId="4" w16cid:durableId="1385332323">
    <w:abstractNumId w:val="33"/>
  </w:num>
  <w:num w:numId="5" w16cid:durableId="478348297">
    <w:abstractNumId w:val="19"/>
  </w:num>
  <w:num w:numId="6" w16cid:durableId="733353360">
    <w:abstractNumId w:val="3"/>
  </w:num>
  <w:num w:numId="7" w16cid:durableId="253785772">
    <w:abstractNumId w:val="27"/>
  </w:num>
  <w:num w:numId="8" w16cid:durableId="1119564445">
    <w:abstractNumId w:val="18"/>
  </w:num>
  <w:num w:numId="9" w16cid:durableId="1776241930">
    <w:abstractNumId w:val="16"/>
  </w:num>
  <w:num w:numId="10" w16cid:durableId="258756498">
    <w:abstractNumId w:val="12"/>
  </w:num>
  <w:num w:numId="11" w16cid:durableId="61801245">
    <w:abstractNumId w:val="29"/>
  </w:num>
  <w:num w:numId="12" w16cid:durableId="2042903054">
    <w:abstractNumId w:val="23"/>
  </w:num>
  <w:num w:numId="13" w16cid:durableId="1239291501">
    <w:abstractNumId w:val="2"/>
  </w:num>
  <w:num w:numId="14" w16cid:durableId="994379602">
    <w:abstractNumId w:val="4"/>
  </w:num>
  <w:num w:numId="15" w16cid:durableId="1905485557">
    <w:abstractNumId w:val="17"/>
  </w:num>
  <w:num w:numId="16" w16cid:durableId="12271714">
    <w:abstractNumId w:val="39"/>
  </w:num>
  <w:num w:numId="17" w16cid:durableId="1412704142">
    <w:abstractNumId w:val="28"/>
  </w:num>
  <w:num w:numId="18" w16cid:durableId="988024642">
    <w:abstractNumId w:val="8"/>
  </w:num>
  <w:num w:numId="19" w16cid:durableId="2044406260">
    <w:abstractNumId w:val="7"/>
  </w:num>
  <w:num w:numId="20" w16cid:durableId="1751463087">
    <w:abstractNumId w:val="11"/>
  </w:num>
  <w:num w:numId="21" w16cid:durableId="644775361">
    <w:abstractNumId w:val="21"/>
  </w:num>
  <w:num w:numId="22" w16cid:durableId="1536893759">
    <w:abstractNumId w:val="25"/>
  </w:num>
  <w:num w:numId="23" w16cid:durableId="1210414643">
    <w:abstractNumId w:val="0"/>
  </w:num>
  <w:num w:numId="24" w16cid:durableId="1051736023">
    <w:abstractNumId w:val="1"/>
  </w:num>
  <w:num w:numId="25" w16cid:durableId="1245649213">
    <w:abstractNumId w:val="38"/>
  </w:num>
  <w:num w:numId="26" w16cid:durableId="1616447044">
    <w:abstractNumId w:val="26"/>
  </w:num>
  <w:num w:numId="27" w16cid:durableId="831143867">
    <w:abstractNumId w:val="31"/>
  </w:num>
  <w:num w:numId="28" w16cid:durableId="74518068">
    <w:abstractNumId w:val="22"/>
  </w:num>
  <w:num w:numId="29" w16cid:durableId="1020544291">
    <w:abstractNumId w:val="37"/>
  </w:num>
  <w:num w:numId="30" w16cid:durableId="1121613732">
    <w:abstractNumId w:val="10"/>
  </w:num>
  <w:num w:numId="31" w16cid:durableId="1598513860">
    <w:abstractNumId w:val="32"/>
  </w:num>
  <w:num w:numId="32" w16cid:durableId="1482891013">
    <w:abstractNumId w:val="14"/>
  </w:num>
  <w:num w:numId="33" w16cid:durableId="45494073">
    <w:abstractNumId w:val="24"/>
  </w:num>
  <w:num w:numId="34" w16cid:durableId="139614066">
    <w:abstractNumId w:val="6"/>
  </w:num>
  <w:num w:numId="35" w16cid:durableId="1546941170">
    <w:abstractNumId w:val="36"/>
  </w:num>
  <w:num w:numId="36" w16cid:durableId="920220179">
    <w:abstractNumId w:val="30"/>
  </w:num>
  <w:num w:numId="37" w16cid:durableId="83578022">
    <w:abstractNumId w:val="9"/>
  </w:num>
  <w:num w:numId="38" w16cid:durableId="142625298">
    <w:abstractNumId w:val="34"/>
  </w:num>
  <w:num w:numId="39" w16cid:durableId="150869720">
    <w:abstractNumId w:val="5"/>
  </w:num>
  <w:num w:numId="40" w16cid:durableId="69369957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52C"/>
    <w:rsid w:val="00004B23"/>
    <w:rsid w:val="00007100"/>
    <w:rsid w:val="00024E65"/>
    <w:rsid w:val="00041760"/>
    <w:rsid w:val="00051D9D"/>
    <w:rsid w:val="00056432"/>
    <w:rsid w:val="000645D2"/>
    <w:rsid w:val="00083D85"/>
    <w:rsid w:val="0009766B"/>
    <w:rsid w:val="000A32EC"/>
    <w:rsid w:val="000A3FA7"/>
    <w:rsid w:val="000B09ED"/>
    <w:rsid w:val="000B4566"/>
    <w:rsid w:val="000D28B0"/>
    <w:rsid w:val="000E7B37"/>
    <w:rsid w:val="000F7820"/>
    <w:rsid w:val="00104B97"/>
    <w:rsid w:val="0011147A"/>
    <w:rsid w:val="0011350E"/>
    <w:rsid w:val="00140A6D"/>
    <w:rsid w:val="0015421A"/>
    <w:rsid w:val="00156ABB"/>
    <w:rsid w:val="001575AE"/>
    <w:rsid w:val="00171861"/>
    <w:rsid w:val="00171E63"/>
    <w:rsid w:val="001C5DB8"/>
    <w:rsid w:val="001E25D0"/>
    <w:rsid w:val="001E333C"/>
    <w:rsid w:val="00200620"/>
    <w:rsid w:val="00222DD2"/>
    <w:rsid w:val="0024566E"/>
    <w:rsid w:val="00260D19"/>
    <w:rsid w:val="002651D6"/>
    <w:rsid w:val="00273C24"/>
    <w:rsid w:val="002834E5"/>
    <w:rsid w:val="00284980"/>
    <w:rsid w:val="00285E4A"/>
    <w:rsid w:val="002D145D"/>
    <w:rsid w:val="002D7C16"/>
    <w:rsid w:val="002E57E3"/>
    <w:rsid w:val="002F3612"/>
    <w:rsid w:val="0030221E"/>
    <w:rsid w:val="00306A9A"/>
    <w:rsid w:val="003166D4"/>
    <w:rsid w:val="0032752C"/>
    <w:rsid w:val="00332BF4"/>
    <w:rsid w:val="003770C1"/>
    <w:rsid w:val="00382124"/>
    <w:rsid w:val="00387AEF"/>
    <w:rsid w:val="0039646D"/>
    <w:rsid w:val="003A0A3C"/>
    <w:rsid w:val="003C1489"/>
    <w:rsid w:val="003F0DC9"/>
    <w:rsid w:val="00401423"/>
    <w:rsid w:val="00421615"/>
    <w:rsid w:val="004375B0"/>
    <w:rsid w:val="004429BB"/>
    <w:rsid w:val="004462FE"/>
    <w:rsid w:val="00463B8D"/>
    <w:rsid w:val="00480DD0"/>
    <w:rsid w:val="00483BB8"/>
    <w:rsid w:val="004936AD"/>
    <w:rsid w:val="00495A07"/>
    <w:rsid w:val="004A21B5"/>
    <w:rsid w:val="004E6C90"/>
    <w:rsid w:val="004E6D94"/>
    <w:rsid w:val="005307E0"/>
    <w:rsid w:val="00546173"/>
    <w:rsid w:val="00551E8C"/>
    <w:rsid w:val="005549B5"/>
    <w:rsid w:val="0058038A"/>
    <w:rsid w:val="005957F7"/>
    <w:rsid w:val="005974C2"/>
    <w:rsid w:val="005A2210"/>
    <w:rsid w:val="005E0252"/>
    <w:rsid w:val="006063F3"/>
    <w:rsid w:val="0061191E"/>
    <w:rsid w:val="00612C56"/>
    <w:rsid w:val="00626468"/>
    <w:rsid w:val="006311D7"/>
    <w:rsid w:val="00666E1D"/>
    <w:rsid w:val="0067745D"/>
    <w:rsid w:val="006844E2"/>
    <w:rsid w:val="00694F70"/>
    <w:rsid w:val="006A44AE"/>
    <w:rsid w:val="006B7C85"/>
    <w:rsid w:val="006C4D9B"/>
    <w:rsid w:val="006E2F5F"/>
    <w:rsid w:val="006E39C8"/>
    <w:rsid w:val="00700E08"/>
    <w:rsid w:val="00732888"/>
    <w:rsid w:val="00745828"/>
    <w:rsid w:val="007513FC"/>
    <w:rsid w:val="0075212A"/>
    <w:rsid w:val="00797D71"/>
    <w:rsid w:val="007E0D6A"/>
    <w:rsid w:val="008004BC"/>
    <w:rsid w:val="00833959"/>
    <w:rsid w:val="00836EAA"/>
    <w:rsid w:val="00841513"/>
    <w:rsid w:val="00851E64"/>
    <w:rsid w:val="00863FA8"/>
    <w:rsid w:val="00877B03"/>
    <w:rsid w:val="008A6344"/>
    <w:rsid w:val="008B4DC6"/>
    <w:rsid w:val="008B7057"/>
    <w:rsid w:val="008B782E"/>
    <w:rsid w:val="008C00E4"/>
    <w:rsid w:val="00901C44"/>
    <w:rsid w:val="009067BA"/>
    <w:rsid w:val="00952DED"/>
    <w:rsid w:val="0095509C"/>
    <w:rsid w:val="00956D51"/>
    <w:rsid w:val="00957E66"/>
    <w:rsid w:val="00957E91"/>
    <w:rsid w:val="0096125D"/>
    <w:rsid w:val="00970995"/>
    <w:rsid w:val="00985570"/>
    <w:rsid w:val="009907D6"/>
    <w:rsid w:val="00992D55"/>
    <w:rsid w:val="00995CB7"/>
    <w:rsid w:val="009A0A80"/>
    <w:rsid w:val="009D2C1C"/>
    <w:rsid w:val="009D2E4C"/>
    <w:rsid w:val="009E0378"/>
    <w:rsid w:val="009F3E9B"/>
    <w:rsid w:val="009F652D"/>
    <w:rsid w:val="009F7661"/>
    <w:rsid w:val="00A2024B"/>
    <w:rsid w:val="00A25150"/>
    <w:rsid w:val="00A4080D"/>
    <w:rsid w:val="00A4293F"/>
    <w:rsid w:val="00A51E83"/>
    <w:rsid w:val="00A73E56"/>
    <w:rsid w:val="00A7715B"/>
    <w:rsid w:val="00A90DD4"/>
    <w:rsid w:val="00AC1128"/>
    <w:rsid w:val="00AE571E"/>
    <w:rsid w:val="00AE6C19"/>
    <w:rsid w:val="00AF24BA"/>
    <w:rsid w:val="00B02D2D"/>
    <w:rsid w:val="00B23ACE"/>
    <w:rsid w:val="00B53E48"/>
    <w:rsid w:val="00B76737"/>
    <w:rsid w:val="00BA1074"/>
    <w:rsid w:val="00BA262B"/>
    <w:rsid w:val="00BB1C4F"/>
    <w:rsid w:val="00BB2F09"/>
    <w:rsid w:val="00BC1B82"/>
    <w:rsid w:val="00BC5B58"/>
    <w:rsid w:val="00BE7AC9"/>
    <w:rsid w:val="00C006D4"/>
    <w:rsid w:val="00C052ED"/>
    <w:rsid w:val="00C06DE6"/>
    <w:rsid w:val="00C10AD6"/>
    <w:rsid w:val="00C11230"/>
    <w:rsid w:val="00C14CCD"/>
    <w:rsid w:val="00C22BB0"/>
    <w:rsid w:val="00C657B1"/>
    <w:rsid w:val="00C7691B"/>
    <w:rsid w:val="00C8344E"/>
    <w:rsid w:val="00C97943"/>
    <w:rsid w:val="00CC67CA"/>
    <w:rsid w:val="00CC70F3"/>
    <w:rsid w:val="00CE35D8"/>
    <w:rsid w:val="00CE4834"/>
    <w:rsid w:val="00CF346E"/>
    <w:rsid w:val="00CF4910"/>
    <w:rsid w:val="00D17128"/>
    <w:rsid w:val="00D4771F"/>
    <w:rsid w:val="00D47B25"/>
    <w:rsid w:val="00D52610"/>
    <w:rsid w:val="00D62529"/>
    <w:rsid w:val="00D7242E"/>
    <w:rsid w:val="00D754A7"/>
    <w:rsid w:val="00D950DE"/>
    <w:rsid w:val="00D96EEF"/>
    <w:rsid w:val="00DA7456"/>
    <w:rsid w:val="00DB72B6"/>
    <w:rsid w:val="00DD3C02"/>
    <w:rsid w:val="00E04D9B"/>
    <w:rsid w:val="00E67C94"/>
    <w:rsid w:val="00E83150"/>
    <w:rsid w:val="00E90041"/>
    <w:rsid w:val="00E92963"/>
    <w:rsid w:val="00E92BD7"/>
    <w:rsid w:val="00E936B1"/>
    <w:rsid w:val="00E97ACB"/>
    <w:rsid w:val="00F0291A"/>
    <w:rsid w:val="00F06404"/>
    <w:rsid w:val="00F07771"/>
    <w:rsid w:val="00F13470"/>
    <w:rsid w:val="00F17360"/>
    <w:rsid w:val="00F6626F"/>
    <w:rsid w:val="00F755E9"/>
    <w:rsid w:val="00F8216C"/>
    <w:rsid w:val="00F908C9"/>
    <w:rsid w:val="00FA2F3A"/>
    <w:rsid w:val="00FA544A"/>
    <w:rsid w:val="00FA5B64"/>
    <w:rsid w:val="00FB36CC"/>
    <w:rsid w:val="00FD528F"/>
    <w:rsid w:val="00FE7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F1149"/>
  <w15:chartTrackingRefBased/>
  <w15:docId w15:val="{A479D45B-3176-47F7-B4C9-617978E49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5B58"/>
  </w:style>
  <w:style w:type="paragraph" w:styleId="Nagwek1">
    <w:name w:val="heading 1"/>
    <w:basedOn w:val="Normalny"/>
    <w:next w:val="Normalny"/>
    <w:link w:val="Nagwek1Znak"/>
    <w:uiPriority w:val="9"/>
    <w:qFormat/>
    <w:rsid w:val="0032752C"/>
    <w:pPr>
      <w:keepNext/>
      <w:keepLines/>
      <w:spacing w:before="240" w:after="0"/>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2752C"/>
    <w:rPr>
      <w:rFonts w:asciiTheme="majorHAnsi" w:eastAsiaTheme="majorEastAsia" w:hAnsiTheme="majorHAnsi" w:cstheme="majorBidi"/>
      <w:color w:val="2F5496" w:themeColor="accent1" w:themeShade="BF"/>
      <w:kern w:val="0"/>
      <w:sz w:val="32"/>
      <w:szCs w:val="32"/>
      <w14:ligatures w14:val="none"/>
    </w:rPr>
  </w:style>
  <w:style w:type="numbering" w:customStyle="1" w:styleId="Bezlisty1">
    <w:name w:val="Bez listy1"/>
    <w:next w:val="Bezlisty"/>
    <w:uiPriority w:val="99"/>
    <w:semiHidden/>
    <w:unhideWhenUsed/>
    <w:rsid w:val="0032752C"/>
  </w:style>
  <w:style w:type="paragraph" w:styleId="Akapitzlist">
    <w:name w:val="List Paragraph"/>
    <w:aliases w:val="Podsis rysunku,Preambuła,lp1,L1,Numerowanie,Akapit z listą siwz,Wypunktowanie,sw tekst,Bullet List,FooterText,numbered,Paragraphe de liste1,CP-UC,CP-Punkty,List - bullets,Equipment,Bullet 1,List Paragraph Char Char,b1,Figure_name,Ref"/>
    <w:basedOn w:val="Normalny"/>
    <w:link w:val="AkapitzlistZnak"/>
    <w:uiPriority w:val="99"/>
    <w:qFormat/>
    <w:rsid w:val="0032752C"/>
    <w:pPr>
      <w:ind w:left="720"/>
      <w:contextualSpacing/>
    </w:pPr>
    <w:rPr>
      <w:kern w:val="0"/>
      <w14:ligatures w14:val="none"/>
    </w:rPr>
  </w:style>
  <w:style w:type="paragraph" w:styleId="Tekstdymka">
    <w:name w:val="Balloon Text"/>
    <w:basedOn w:val="Normalny"/>
    <w:link w:val="TekstdymkaZnak"/>
    <w:uiPriority w:val="99"/>
    <w:semiHidden/>
    <w:unhideWhenUsed/>
    <w:rsid w:val="0032752C"/>
    <w:pPr>
      <w:spacing w:after="0" w:line="240" w:lineRule="auto"/>
    </w:pPr>
    <w:rPr>
      <w:rFonts w:ascii="Segoe UI" w:hAnsi="Segoe UI" w:cs="Segoe UI"/>
      <w:kern w:val="0"/>
      <w:sz w:val="18"/>
      <w:szCs w:val="18"/>
      <w14:ligatures w14:val="none"/>
    </w:rPr>
  </w:style>
  <w:style w:type="character" w:customStyle="1" w:styleId="TekstdymkaZnak">
    <w:name w:val="Tekst dymka Znak"/>
    <w:basedOn w:val="Domylnaczcionkaakapitu"/>
    <w:link w:val="Tekstdymka"/>
    <w:uiPriority w:val="99"/>
    <w:semiHidden/>
    <w:rsid w:val="0032752C"/>
    <w:rPr>
      <w:rFonts w:ascii="Segoe UI" w:hAnsi="Segoe UI" w:cs="Segoe UI"/>
      <w:kern w:val="0"/>
      <w:sz w:val="18"/>
      <w:szCs w:val="18"/>
      <w14:ligatures w14:val="none"/>
    </w:rPr>
  </w:style>
  <w:style w:type="character" w:customStyle="1" w:styleId="AkapitzlistZnak">
    <w:name w:val="Akapit z listą Znak"/>
    <w:aliases w:val="Podsis rysunku Znak,Preambuła Znak,lp1 Znak,L1 Znak,Numerowanie Znak,Akapit z listą siwz Znak,Wypunktowanie Znak,sw tekst Znak,Bullet List Znak,FooterText Znak,numbered Znak,Paragraphe de liste1 Znak,CP-UC Znak,CP-Punkty Znak,b1 Znak"/>
    <w:basedOn w:val="Domylnaczcionkaakapitu"/>
    <w:link w:val="Akapitzlist"/>
    <w:uiPriority w:val="99"/>
    <w:qFormat/>
    <w:rsid w:val="0032752C"/>
    <w:rPr>
      <w:kern w:val="0"/>
      <w14:ligatures w14:val="none"/>
    </w:rPr>
  </w:style>
  <w:style w:type="character" w:customStyle="1" w:styleId="st">
    <w:name w:val="st"/>
    <w:basedOn w:val="Domylnaczcionkaakapitu"/>
    <w:rsid w:val="0032752C"/>
  </w:style>
  <w:style w:type="character" w:styleId="Hipercze">
    <w:name w:val="Hyperlink"/>
    <w:basedOn w:val="Domylnaczcionkaakapitu"/>
    <w:uiPriority w:val="99"/>
    <w:unhideWhenUsed/>
    <w:rsid w:val="0032752C"/>
    <w:rPr>
      <w:color w:val="0563C1" w:themeColor="hyperlink"/>
      <w:u w:val="single"/>
    </w:rPr>
  </w:style>
  <w:style w:type="paragraph" w:customStyle="1" w:styleId="Default">
    <w:name w:val="Default"/>
    <w:rsid w:val="0032752C"/>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paragraph" w:styleId="Bezodstpw">
    <w:name w:val="No Spacing"/>
    <w:uiPriority w:val="1"/>
    <w:qFormat/>
    <w:rsid w:val="0032752C"/>
    <w:pPr>
      <w:spacing w:after="0" w:line="240" w:lineRule="auto"/>
    </w:pPr>
    <w:rPr>
      <w:kern w:val="0"/>
      <w14:ligatures w14:val="none"/>
    </w:rPr>
  </w:style>
  <w:style w:type="paragraph" w:styleId="Nagwek">
    <w:name w:val="header"/>
    <w:basedOn w:val="Normalny"/>
    <w:link w:val="NagwekZnak"/>
    <w:uiPriority w:val="99"/>
    <w:unhideWhenUsed/>
    <w:rsid w:val="0032752C"/>
    <w:pPr>
      <w:tabs>
        <w:tab w:val="center" w:pos="4680"/>
        <w:tab w:val="right" w:pos="9360"/>
      </w:tabs>
      <w:spacing w:after="0" w:line="240" w:lineRule="auto"/>
    </w:pPr>
    <w:rPr>
      <w:rFonts w:ascii="Calibri" w:hAnsi="Calibri" w:cs="Calibri"/>
      <w:kern w:val="0"/>
      <w:lang w:val="en-US"/>
      <w14:ligatures w14:val="none"/>
    </w:rPr>
  </w:style>
  <w:style w:type="character" w:customStyle="1" w:styleId="NagwekZnak">
    <w:name w:val="Nagłówek Znak"/>
    <w:basedOn w:val="Domylnaczcionkaakapitu"/>
    <w:link w:val="Nagwek"/>
    <w:uiPriority w:val="99"/>
    <w:rsid w:val="0032752C"/>
    <w:rPr>
      <w:rFonts w:ascii="Calibri" w:hAnsi="Calibri" w:cs="Calibri"/>
      <w:kern w:val="0"/>
      <w:lang w:val="en-US"/>
      <w14:ligatures w14:val="none"/>
    </w:rPr>
  </w:style>
  <w:style w:type="paragraph" w:styleId="Stopka">
    <w:name w:val="footer"/>
    <w:basedOn w:val="Normalny"/>
    <w:link w:val="StopkaZnak"/>
    <w:uiPriority w:val="99"/>
    <w:unhideWhenUsed/>
    <w:rsid w:val="0032752C"/>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32752C"/>
    <w:rPr>
      <w:kern w:val="0"/>
      <w14:ligatures w14:val="none"/>
    </w:rPr>
  </w:style>
  <w:style w:type="character" w:customStyle="1" w:styleId="hgkelc">
    <w:name w:val="hgkelc"/>
    <w:basedOn w:val="Domylnaczcionkaakapitu"/>
    <w:rsid w:val="0032752C"/>
  </w:style>
  <w:style w:type="character" w:styleId="Odwoaniedokomentarza">
    <w:name w:val="annotation reference"/>
    <w:basedOn w:val="Domylnaczcionkaakapitu"/>
    <w:uiPriority w:val="99"/>
    <w:semiHidden/>
    <w:unhideWhenUsed/>
    <w:rsid w:val="0032752C"/>
    <w:rPr>
      <w:sz w:val="16"/>
      <w:szCs w:val="16"/>
    </w:rPr>
  </w:style>
  <w:style w:type="paragraph" w:styleId="Tekstkomentarza">
    <w:name w:val="annotation text"/>
    <w:basedOn w:val="Normalny"/>
    <w:link w:val="TekstkomentarzaZnak"/>
    <w:uiPriority w:val="99"/>
    <w:unhideWhenUsed/>
    <w:rsid w:val="0032752C"/>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rsid w:val="0032752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2752C"/>
    <w:rPr>
      <w:b/>
      <w:bCs/>
    </w:rPr>
  </w:style>
  <w:style w:type="character" w:customStyle="1" w:styleId="TematkomentarzaZnak">
    <w:name w:val="Temat komentarza Znak"/>
    <w:basedOn w:val="TekstkomentarzaZnak"/>
    <w:link w:val="Tematkomentarza"/>
    <w:uiPriority w:val="99"/>
    <w:semiHidden/>
    <w:rsid w:val="0032752C"/>
    <w:rPr>
      <w:b/>
      <w:bCs/>
      <w:kern w:val="0"/>
      <w:sz w:val="20"/>
      <w:szCs w:val="20"/>
      <w14:ligatures w14:val="none"/>
    </w:rPr>
  </w:style>
  <w:style w:type="character" w:styleId="Nierozpoznanawzmianka">
    <w:name w:val="Unresolved Mention"/>
    <w:basedOn w:val="Domylnaczcionkaakapitu"/>
    <w:uiPriority w:val="99"/>
    <w:semiHidden/>
    <w:unhideWhenUsed/>
    <w:rsid w:val="0032752C"/>
    <w:rPr>
      <w:color w:val="605E5C"/>
      <w:shd w:val="clear" w:color="auto" w:fill="E1DFDD"/>
    </w:rPr>
  </w:style>
  <w:style w:type="paragraph" w:styleId="Poprawka">
    <w:name w:val="Revision"/>
    <w:hidden/>
    <w:uiPriority w:val="99"/>
    <w:semiHidden/>
    <w:rsid w:val="0032752C"/>
    <w:pPr>
      <w:spacing w:after="0" w:line="240" w:lineRule="auto"/>
    </w:pPr>
    <w:rPr>
      <w:kern w:val="0"/>
      <w14:ligatures w14:val="none"/>
    </w:rPr>
  </w:style>
  <w:style w:type="character" w:styleId="UyteHipercze">
    <w:name w:val="FollowedHyperlink"/>
    <w:basedOn w:val="Domylnaczcionkaakapitu"/>
    <w:uiPriority w:val="99"/>
    <w:semiHidden/>
    <w:unhideWhenUsed/>
    <w:rsid w:val="003275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929437">
      <w:bodyDiv w:val="1"/>
      <w:marLeft w:val="0"/>
      <w:marRight w:val="0"/>
      <w:marTop w:val="0"/>
      <w:marBottom w:val="0"/>
      <w:divBdr>
        <w:top w:val="none" w:sz="0" w:space="0" w:color="auto"/>
        <w:left w:val="none" w:sz="0" w:space="0" w:color="auto"/>
        <w:bottom w:val="none" w:sz="0" w:space="0" w:color="auto"/>
        <w:right w:val="none" w:sz="0" w:space="0" w:color="auto"/>
      </w:divBdr>
    </w:div>
    <w:div w:id="1953398547">
      <w:bodyDiv w:val="1"/>
      <w:marLeft w:val="0"/>
      <w:marRight w:val="0"/>
      <w:marTop w:val="0"/>
      <w:marBottom w:val="0"/>
      <w:divBdr>
        <w:top w:val="none" w:sz="0" w:space="0" w:color="auto"/>
        <w:left w:val="none" w:sz="0" w:space="0" w:color="auto"/>
        <w:bottom w:val="none" w:sz="0" w:space="0" w:color="auto"/>
        <w:right w:val="none" w:sz="0" w:space="0" w:color="auto"/>
      </w:divBdr>
    </w:div>
    <w:div w:id="2101219630">
      <w:bodyDiv w:val="1"/>
      <w:marLeft w:val="0"/>
      <w:marRight w:val="0"/>
      <w:marTop w:val="0"/>
      <w:marBottom w:val="0"/>
      <w:divBdr>
        <w:top w:val="none" w:sz="0" w:space="0" w:color="auto"/>
        <w:left w:val="none" w:sz="0" w:space="0" w:color="auto"/>
        <w:bottom w:val="none" w:sz="0" w:space="0" w:color="auto"/>
        <w:right w:val="none" w:sz="0" w:space="0" w:color="auto"/>
      </w:divBdr>
    </w:div>
    <w:div w:id="214403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47939-2BFA-4D0A-9C86-85299DA2F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41</Pages>
  <Words>12262</Words>
  <Characters>73576</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Ściślewski</dc:creator>
  <cp:keywords/>
  <dc:description/>
  <cp:lastModifiedBy>Ewelina Olbrycht</cp:lastModifiedBy>
  <cp:revision>41</cp:revision>
  <cp:lastPrinted>2025-07-01T11:25:00Z</cp:lastPrinted>
  <dcterms:created xsi:type="dcterms:W3CDTF">2025-03-31T09:25:00Z</dcterms:created>
  <dcterms:modified xsi:type="dcterms:W3CDTF">2025-07-01T12:02:00Z</dcterms:modified>
</cp:coreProperties>
</file>